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7E1" w:rsidRPr="00E54D2F" w:rsidRDefault="00C30CB4" w:rsidP="00E54D2F">
      <w:pPr>
        <w:jc w:val="center"/>
        <w:outlineLvl w:val="0"/>
        <w:rPr>
          <w:b/>
          <w:caps/>
          <w:color w:val="0070C0"/>
          <w:sz w:val="22"/>
          <w:szCs w:val="20"/>
        </w:rPr>
      </w:pPr>
      <w:r w:rsidRPr="00E54D2F">
        <w:rPr>
          <w:b/>
          <w:caps/>
          <w:color w:val="0070C0"/>
          <w:sz w:val="22"/>
          <w:szCs w:val="20"/>
        </w:rPr>
        <w:t>ELECTRICAL,</w:t>
      </w:r>
      <w:r w:rsidR="00D76386" w:rsidRPr="00E54D2F">
        <w:rPr>
          <w:b/>
          <w:caps/>
          <w:color w:val="0070C0"/>
          <w:sz w:val="22"/>
          <w:szCs w:val="20"/>
        </w:rPr>
        <w:t xml:space="preserve"> </w:t>
      </w:r>
      <w:r w:rsidRPr="00E54D2F">
        <w:rPr>
          <w:b/>
          <w:caps/>
          <w:color w:val="0070C0"/>
          <w:sz w:val="22"/>
          <w:szCs w:val="20"/>
        </w:rPr>
        <w:t>THERMAL AND MASS TRANSPORT</w:t>
      </w:r>
      <w:r w:rsidR="00985A4A" w:rsidRPr="00E54D2F">
        <w:rPr>
          <w:b/>
          <w:caps/>
          <w:color w:val="0070C0"/>
          <w:sz w:val="22"/>
          <w:szCs w:val="20"/>
        </w:rPr>
        <w:t xml:space="preserve"> </w:t>
      </w:r>
      <w:r w:rsidR="005F57E1" w:rsidRPr="00E54D2F">
        <w:rPr>
          <w:b/>
          <w:caps/>
          <w:color w:val="0070C0"/>
          <w:sz w:val="22"/>
          <w:szCs w:val="20"/>
        </w:rPr>
        <w:t>IN POLYMER NANOCOMPOSITES</w:t>
      </w:r>
    </w:p>
    <w:p w:rsidR="00013648" w:rsidRPr="00013648" w:rsidRDefault="00013648" w:rsidP="00013648">
      <w:pPr>
        <w:spacing w:before="100" w:beforeAutospacing="1" w:after="100" w:afterAutospacing="1"/>
        <w:jc w:val="center"/>
      </w:pPr>
      <w:bookmarkStart w:id="0" w:name="ACSSP15Denver"/>
      <w:bookmarkStart w:id="1" w:name="fall2014acs"/>
      <w:bookmarkStart w:id="2" w:name="Dallasnationalmeeting"/>
      <w:bookmarkStart w:id="3" w:name="indianapolis2013"/>
      <w:bookmarkStart w:id="4" w:name="2013springacs"/>
      <w:bookmarkStart w:id="5" w:name="sandiegomeeting"/>
      <w:bookmarkStart w:id="6" w:name="anaheim2011"/>
      <w:bookmarkEnd w:id="0"/>
      <w:bookmarkEnd w:id="1"/>
      <w:bookmarkEnd w:id="2"/>
      <w:bookmarkEnd w:id="3"/>
      <w:bookmarkEnd w:id="4"/>
      <w:bookmarkEnd w:id="5"/>
      <w:bookmarkEnd w:id="6"/>
      <w:r w:rsidRPr="00E54D2F">
        <w:rPr>
          <w:b/>
          <w:bCs/>
          <w:color w:val="0070C0"/>
        </w:rPr>
        <w:t xml:space="preserve">2015 </w:t>
      </w:r>
      <w:proofErr w:type="gramStart"/>
      <w:r w:rsidRPr="00E54D2F">
        <w:rPr>
          <w:b/>
          <w:bCs/>
          <w:color w:val="0070C0"/>
        </w:rPr>
        <w:t>Spring</w:t>
      </w:r>
      <w:proofErr w:type="gramEnd"/>
      <w:r w:rsidRPr="00E54D2F">
        <w:rPr>
          <w:b/>
          <w:bCs/>
          <w:color w:val="0070C0"/>
        </w:rPr>
        <w:t xml:space="preserve"> - 249th NATIONAL ACS MEETING</w:t>
      </w:r>
      <w:r w:rsidRPr="00013648">
        <w:rPr>
          <w:color w:val="0B173E"/>
        </w:rPr>
        <w:br/>
      </w:r>
      <w:r w:rsidRPr="00013648">
        <w:rPr>
          <w:b/>
          <w:bCs/>
          <w:color w:val="F53D3D"/>
        </w:rPr>
        <w:t>Denver, CO, March 22-26, 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5F57E1" w:rsidRPr="00D7557B">
        <w:tc>
          <w:tcPr>
            <w:tcW w:w="4428" w:type="dxa"/>
          </w:tcPr>
          <w:p w:rsidR="005F57E1" w:rsidRPr="00D7557B" w:rsidRDefault="005F57E1" w:rsidP="00D7557B">
            <w:pPr>
              <w:widowControl w:val="0"/>
              <w:autoSpaceDE w:val="0"/>
              <w:autoSpaceDN w:val="0"/>
              <w:adjustRightInd w:val="0"/>
              <w:rPr>
                <w:color w:val="000000"/>
                <w:sz w:val="20"/>
                <w:szCs w:val="22"/>
              </w:rPr>
            </w:pPr>
            <w:r w:rsidRPr="00D7557B">
              <w:rPr>
                <w:b/>
                <w:sz w:val="20"/>
                <w:szCs w:val="14"/>
              </w:rPr>
              <w:t xml:space="preserve">Jaime </w:t>
            </w:r>
            <w:proofErr w:type="spellStart"/>
            <w:r w:rsidRPr="00D7557B">
              <w:rPr>
                <w:b/>
                <w:sz w:val="20"/>
                <w:szCs w:val="14"/>
              </w:rPr>
              <w:t>Grunlan</w:t>
            </w:r>
            <w:proofErr w:type="spellEnd"/>
            <w:r w:rsidRPr="00D7557B">
              <w:rPr>
                <w:b/>
                <w:sz w:val="20"/>
                <w:szCs w:val="14"/>
              </w:rPr>
              <w:t>,</w:t>
            </w:r>
            <w:r w:rsidRPr="00D7557B">
              <w:rPr>
                <w:sz w:val="20"/>
                <w:szCs w:val="20"/>
              </w:rPr>
              <w:t xml:space="preserve"> </w:t>
            </w:r>
            <w:r w:rsidRPr="00D7557B">
              <w:rPr>
                <w:b/>
                <w:color w:val="000000"/>
                <w:sz w:val="20"/>
                <w:szCs w:val="22"/>
              </w:rPr>
              <w:t>Lead organizer</w:t>
            </w:r>
          </w:p>
          <w:p w:rsidR="00451491" w:rsidRDefault="00451491" w:rsidP="00D7557B">
            <w:pPr>
              <w:widowControl w:val="0"/>
              <w:autoSpaceDE w:val="0"/>
              <w:autoSpaceDN w:val="0"/>
              <w:adjustRightInd w:val="0"/>
              <w:rPr>
                <w:sz w:val="20"/>
                <w:szCs w:val="14"/>
              </w:rPr>
            </w:pPr>
            <w:r>
              <w:rPr>
                <w:sz w:val="20"/>
                <w:szCs w:val="14"/>
              </w:rPr>
              <w:t>Professor</w:t>
            </w:r>
          </w:p>
          <w:p w:rsidR="005F57E1" w:rsidRPr="00D7557B" w:rsidRDefault="005F57E1" w:rsidP="00D7557B">
            <w:pPr>
              <w:widowControl w:val="0"/>
              <w:autoSpaceDE w:val="0"/>
              <w:autoSpaceDN w:val="0"/>
              <w:adjustRightInd w:val="0"/>
              <w:rPr>
                <w:sz w:val="20"/>
                <w:szCs w:val="14"/>
              </w:rPr>
            </w:pPr>
            <w:r w:rsidRPr="00D7557B">
              <w:rPr>
                <w:sz w:val="20"/>
                <w:szCs w:val="14"/>
              </w:rPr>
              <w:t xml:space="preserve">Texas A&amp;M University </w:t>
            </w:r>
          </w:p>
          <w:p w:rsidR="005F57E1" w:rsidRPr="00D7557B" w:rsidRDefault="00254B38" w:rsidP="00D7557B">
            <w:pPr>
              <w:widowControl w:val="0"/>
              <w:autoSpaceDE w:val="0"/>
              <w:autoSpaceDN w:val="0"/>
              <w:adjustRightInd w:val="0"/>
              <w:rPr>
                <w:sz w:val="20"/>
                <w:szCs w:val="20"/>
              </w:rPr>
            </w:pPr>
            <w:r w:rsidRPr="00D7557B">
              <w:rPr>
                <w:sz w:val="20"/>
                <w:szCs w:val="14"/>
              </w:rPr>
              <w:t>Dept. of Mechanical Engineering &amp;</w:t>
            </w:r>
          </w:p>
          <w:p w:rsidR="005F57E1" w:rsidRPr="00D7557B" w:rsidRDefault="0033649A" w:rsidP="00D7557B">
            <w:pPr>
              <w:widowControl w:val="0"/>
              <w:autoSpaceDE w:val="0"/>
              <w:autoSpaceDN w:val="0"/>
              <w:adjustRightInd w:val="0"/>
              <w:rPr>
                <w:sz w:val="20"/>
                <w:szCs w:val="14"/>
              </w:rPr>
            </w:pPr>
            <w:r>
              <w:rPr>
                <w:sz w:val="20"/>
                <w:szCs w:val="14"/>
              </w:rPr>
              <w:t xml:space="preserve">Dept. of </w:t>
            </w:r>
            <w:r w:rsidR="00451491">
              <w:rPr>
                <w:sz w:val="20"/>
                <w:szCs w:val="14"/>
              </w:rPr>
              <w:t>Materials Science and Engineering</w:t>
            </w:r>
          </w:p>
          <w:p w:rsidR="005F57E1" w:rsidRPr="00D7557B" w:rsidRDefault="005F57E1" w:rsidP="00D7557B">
            <w:pPr>
              <w:widowControl w:val="0"/>
              <w:autoSpaceDE w:val="0"/>
              <w:autoSpaceDN w:val="0"/>
              <w:adjustRightInd w:val="0"/>
              <w:rPr>
                <w:sz w:val="20"/>
                <w:szCs w:val="20"/>
              </w:rPr>
            </w:pPr>
            <w:r w:rsidRPr="00D7557B">
              <w:rPr>
                <w:sz w:val="20"/>
                <w:szCs w:val="14"/>
              </w:rPr>
              <w:t>College Station, TX 77843-3123</w:t>
            </w:r>
          </w:p>
          <w:p w:rsidR="005F57E1" w:rsidRPr="00D7557B" w:rsidRDefault="005F57E1" w:rsidP="00D7557B">
            <w:pPr>
              <w:widowControl w:val="0"/>
              <w:autoSpaceDE w:val="0"/>
              <w:autoSpaceDN w:val="0"/>
              <w:adjustRightInd w:val="0"/>
              <w:rPr>
                <w:color w:val="000000"/>
                <w:sz w:val="20"/>
                <w:szCs w:val="14"/>
              </w:rPr>
            </w:pPr>
            <w:r w:rsidRPr="00D7557B">
              <w:rPr>
                <w:color w:val="000000"/>
                <w:sz w:val="20"/>
                <w:szCs w:val="14"/>
              </w:rPr>
              <w:t>Phone: (979) 845-3027</w:t>
            </w:r>
          </w:p>
          <w:p w:rsidR="005F57E1" w:rsidRPr="00073201" w:rsidRDefault="005F57E1" w:rsidP="00073201">
            <w:pPr>
              <w:autoSpaceDE w:val="0"/>
              <w:autoSpaceDN w:val="0"/>
              <w:adjustRightInd w:val="0"/>
              <w:rPr>
                <w:rFonts w:eastAsia="SimSun"/>
                <w:sz w:val="20"/>
                <w:lang w:eastAsia="zh-CN"/>
              </w:rPr>
            </w:pPr>
            <w:r w:rsidRPr="00D7557B">
              <w:rPr>
                <w:rFonts w:eastAsia="SimSun"/>
                <w:sz w:val="20"/>
                <w:lang w:eastAsia="zh-CN"/>
              </w:rPr>
              <w:t xml:space="preserve">Email: </w:t>
            </w:r>
            <w:hyperlink r:id="rId5" w:history="1">
              <w:r w:rsidR="00451491" w:rsidRPr="00992D33">
                <w:rPr>
                  <w:rStyle w:val="Hyperlink"/>
                  <w:sz w:val="20"/>
                  <w:szCs w:val="14"/>
                </w:rPr>
                <w:t>jgrunlan@tamu.edu</w:t>
              </w:r>
            </w:hyperlink>
            <w:r w:rsidR="00451491">
              <w:rPr>
                <w:color w:val="0000FF"/>
                <w:sz w:val="20"/>
                <w:szCs w:val="14"/>
              </w:rPr>
              <w:t xml:space="preserve"> </w:t>
            </w:r>
          </w:p>
        </w:tc>
        <w:tc>
          <w:tcPr>
            <w:tcW w:w="4428" w:type="dxa"/>
          </w:tcPr>
          <w:p w:rsidR="005F57E1" w:rsidRPr="00D7557B" w:rsidRDefault="00451491" w:rsidP="00D7557B">
            <w:pPr>
              <w:autoSpaceDE w:val="0"/>
              <w:autoSpaceDN w:val="0"/>
              <w:adjustRightInd w:val="0"/>
              <w:jc w:val="both"/>
              <w:rPr>
                <w:b/>
                <w:sz w:val="20"/>
              </w:rPr>
            </w:pPr>
            <w:r>
              <w:rPr>
                <w:b/>
                <w:sz w:val="20"/>
              </w:rPr>
              <w:t>Morgan Priolo</w:t>
            </w:r>
          </w:p>
          <w:p w:rsidR="00254B38" w:rsidRPr="00D7557B" w:rsidRDefault="00451491" w:rsidP="00D7557B">
            <w:pPr>
              <w:autoSpaceDE w:val="0"/>
              <w:autoSpaceDN w:val="0"/>
              <w:adjustRightInd w:val="0"/>
              <w:jc w:val="both"/>
              <w:rPr>
                <w:sz w:val="20"/>
              </w:rPr>
            </w:pPr>
            <w:r>
              <w:rPr>
                <w:sz w:val="20"/>
              </w:rPr>
              <w:t>Senior Research Engineer</w:t>
            </w:r>
          </w:p>
          <w:p w:rsidR="00254B38" w:rsidRPr="00D7557B" w:rsidRDefault="00451491" w:rsidP="00D7557B">
            <w:pPr>
              <w:autoSpaceDE w:val="0"/>
              <w:autoSpaceDN w:val="0"/>
              <w:adjustRightInd w:val="0"/>
              <w:jc w:val="both"/>
              <w:rPr>
                <w:sz w:val="20"/>
              </w:rPr>
            </w:pPr>
            <w:r>
              <w:rPr>
                <w:sz w:val="20"/>
              </w:rPr>
              <w:t>3M Corporate Research Materials Laboratory</w:t>
            </w:r>
          </w:p>
          <w:p w:rsidR="00451491" w:rsidRDefault="00451491" w:rsidP="00D7557B">
            <w:pPr>
              <w:autoSpaceDE w:val="0"/>
              <w:autoSpaceDN w:val="0"/>
              <w:adjustRightInd w:val="0"/>
              <w:jc w:val="both"/>
              <w:rPr>
                <w:sz w:val="20"/>
              </w:rPr>
            </w:pPr>
            <w:r w:rsidRPr="00451491">
              <w:rPr>
                <w:sz w:val="20"/>
              </w:rPr>
              <w:t>3M Center, Building 201-4N-01</w:t>
            </w:r>
          </w:p>
          <w:p w:rsidR="005F57E1" w:rsidRPr="00D7557B" w:rsidRDefault="00451491" w:rsidP="00D7557B">
            <w:pPr>
              <w:autoSpaceDE w:val="0"/>
              <w:autoSpaceDN w:val="0"/>
              <w:adjustRightInd w:val="0"/>
              <w:jc w:val="both"/>
              <w:rPr>
                <w:sz w:val="20"/>
              </w:rPr>
            </w:pPr>
            <w:r>
              <w:rPr>
                <w:sz w:val="20"/>
              </w:rPr>
              <w:t>St. Paul, MN  55144</w:t>
            </w:r>
          </w:p>
          <w:p w:rsidR="005F57E1" w:rsidRPr="00D7557B" w:rsidRDefault="005F57E1" w:rsidP="00D7557B">
            <w:pPr>
              <w:autoSpaceDE w:val="0"/>
              <w:autoSpaceDN w:val="0"/>
              <w:adjustRightInd w:val="0"/>
              <w:jc w:val="both"/>
              <w:rPr>
                <w:sz w:val="20"/>
                <w:lang w:val="fr-FR"/>
              </w:rPr>
            </w:pPr>
            <w:r w:rsidRPr="00D7557B">
              <w:rPr>
                <w:sz w:val="20"/>
                <w:lang w:val="fr-FR"/>
              </w:rPr>
              <w:t xml:space="preserve">Phone: </w:t>
            </w:r>
            <w:r w:rsidR="00254B38" w:rsidRPr="00D7557B">
              <w:rPr>
                <w:sz w:val="20"/>
                <w:lang w:val="fr-FR"/>
              </w:rPr>
              <w:t>(</w:t>
            </w:r>
            <w:r w:rsidR="00451491">
              <w:rPr>
                <w:sz w:val="20"/>
                <w:lang w:val="fr-FR"/>
              </w:rPr>
              <w:t>651) 736-6270</w:t>
            </w:r>
          </w:p>
          <w:p w:rsidR="005F57E1" w:rsidRPr="00D7557B" w:rsidRDefault="00451491" w:rsidP="00D7557B">
            <w:pPr>
              <w:autoSpaceDE w:val="0"/>
              <w:autoSpaceDN w:val="0"/>
              <w:adjustRightInd w:val="0"/>
              <w:jc w:val="both"/>
              <w:rPr>
                <w:sz w:val="20"/>
                <w:lang w:val="fr-FR"/>
              </w:rPr>
            </w:pPr>
            <w:proofErr w:type="spellStart"/>
            <w:r>
              <w:rPr>
                <w:sz w:val="20"/>
                <w:lang w:val="fr-FR"/>
              </w:rPr>
              <w:t>Cell</w:t>
            </w:r>
            <w:proofErr w:type="spellEnd"/>
            <w:r w:rsidR="005F57E1" w:rsidRPr="00D7557B">
              <w:rPr>
                <w:sz w:val="20"/>
                <w:lang w:val="fr-FR"/>
              </w:rPr>
              <w:t xml:space="preserve">: </w:t>
            </w:r>
            <w:r w:rsidR="00254B38" w:rsidRPr="0073382E">
              <w:rPr>
                <w:sz w:val="20"/>
                <w:lang w:val="fr-FR"/>
              </w:rPr>
              <w:t>(</w:t>
            </w:r>
            <w:r>
              <w:rPr>
                <w:sz w:val="20"/>
                <w:lang w:val="fr-FR"/>
              </w:rPr>
              <w:t>979) 492-8954</w:t>
            </w:r>
          </w:p>
          <w:p w:rsidR="005F57E1" w:rsidRPr="00073201" w:rsidRDefault="005F57E1" w:rsidP="00073201">
            <w:pPr>
              <w:autoSpaceDE w:val="0"/>
              <w:autoSpaceDN w:val="0"/>
              <w:adjustRightInd w:val="0"/>
              <w:jc w:val="both"/>
              <w:rPr>
                <w:sz w:val="20"/>
                <w:lang w:val="fr-FR"/>
              </w:rPr>
            </w:pPr>
            <w:r w:rsidRPr="00D7557B">
              <w:rPr>
                <w:sz w:val="20"/>
                <w:lang w:val="fr-FR"/>
              </w:rPr>
              <w:t xml:space="preserve">Email: </w:t>
            </w:r>
            <w:hyperlink r:id="rId6" w:history="1">
              <w:r w:rsidR="00451491" w:rsidRPr="00992D33">
                <w:rPr>
                  <w:rStyle w:val="Hyperlink"/>
                  <w:sz w:val="20"/>
                  <w:lang w:val="fr-FR"/>
                </w:rPr>
                <w:t>mapriolo@mmm.com</w:t>
              </w:r>
            </w:hyperlink>
            <w:r w:rsidR="00451491">
              <w:rPr>
                <w:color w:val="0000FF"/>
                <w:sz w:val="20"/>
                <w:lang w:val="fr-FR"/>
              </w:rPr>
              <w:t xml:space="preserve"> </w:t>
            </w:r>
            <w:r w:rsidR="00254B38" w:rsidRPr="00D7557B">
              <w:rPr>
                <w:sz w:val="20"/>
                <w:lang w:val="fr-FR"/>
              </w:rPr>
              <w:t xml:space="preserve"> </w:t>
            </w:r>
          </w:p>
        </w:tc>
      </w:tr>
      <w:tr w:rsidR="005F57E1" w:rsidRPr="00D7557B">
        <w:tc>
          <w:tcPr>
            <w:tcW w:w="4428" w:type="dxa"/>
          </w:tcPr>
          <w:p w:rsidR="005F57E1" w:rsidRDefault="00451491" w:rsidP="00D7557B">
            <w:pPr>
              <w:jc w:val="both"/>
              <w:rPr>
                <w:b/>
                <w:sz w:val="20"/>
                <w:lang w:val="pt-BR"/>
              </w:rPr>
            </w:pPr>
            <w:r>
              <w:rPr>
                <w:b/>
                <w:sz w:val="20"/>
                <w:lang w:val="pt-BR"/>
              </w:rPr>
              <w:t>Lars Wagberg</w:t>
            </w:r>
          </w:p>
          <w:p w:rsidR="003A278E" w:rsidRDefault="003A278E" w:rsidP="00D7557B">
            <w:pPr>
              <w:jc w:val="both"/>
              <w:rPr>
                <w:sz w:val="20"/>
                <w:lang w:val="pt-BR"/>
              </w:rPr>
            </w:pPr>
            <w:r>
              <w:rPr>
                <w:sz w:val="20"/>
                <w:lang w:val="pt-BR"/>
              </w:rPr>
              <w:t>School of Chemical Science and Engineering</w:t>
            </w:r>
          </w:p>
          <w:p w:rsidR="003A278E" w:rsidRDefault="003A278E" w:rsidP="00D7557B">
            <w:pPr>
              <w:jc w:val="both"/>
              <w:rPr>
                <w:sz w:val="20"/>
                <w:lang w:val="pt-BR"/>
              </w:rPr>
            </w:pPr>
            <w:r>
              <w:rPr>
                <w:sz w:val="20"/>
                <w:lang w:val="pt-BR"/>
              </w:rPr>
              <w:t>KTH Royal Institute of Technology</w:t>
            </w:r>
          </w:p>
          <w:p w:rsidR="003A278E" w:rsidRDefault="003A278E" w:rsidP="00D7557B">
            <w:pPr>
              <w:jc w:val="both"/>
              <w:rPr>
                <w:sz w:val="20"/>
                <w:lang w:val="pt-BR"/>
              </w:rPr>
            </w:pPr>
            <w:r>
              <w:rPr>
                <w:sz w:val="20"/>
                <w:lang w:val="pt-BR"/>
              </w:rPr>
              <w:t>SE-100 44</w:t>
            </w:r>
          </w:p>
          <w:p w:rsidR="003A278E" w:rsidRDefault="003A278E" w:rsidP="00D7557B">
            <w:pPr>
              <w:jc w:val="both"/>
              <w:rPr>
                <w:sz w:val="20"/>
                <w:lang w:val="pt-BR"/>
              </w:rPr>
            </w:pPr>
            <w:r>
              <w:rPr>
                <w:sz w:val="20"/>
                <w:lang w:val="pt-BR"/>
              </w:rPr>
              <w:t>Stockholm, Sweden</w:t>
            </w:r>
          </w:p>
          <w:p w:rsidR="003A278E" w:rsidRPr="003A278E" w:rsidRDefault="003A278E" w:rsidP="00D7557B">
            <w:pPr>
              <w:jc w:val="both"/>
              <w:rPr>
                <w:sz w:val="20"/>
                <w:lang w:val="pt-BR"/>
              </w:rPr>
            </w:pPr>
            <w:r>
              <w:rPr>
                <w:sz w:val="20"/>
                <w:lang w:val="pt-BR"/>
              </w:rPr>
              <w:t>Phone: +46-8790 82 94</w:t>
            </w:r>
            <w:bookmarkStart w:id="7" w:name="_GoBack"/>
            <w:bookmarkEnd w:id="7"/>
          </w:p>
          <w:p w:rsidR="005F57E1" w:rsidRPr="00073201" w:rsidRDefault="005F57E1" w:rsidP="00073201">
            <w:pPr>
              <w:autoSpaceDE w:val="0"/>
              <w:autoSpaceDN w:val="0"/>
              <w:adjustRightInd w:val="0"/>
              <w:jc w:val="both"/>
              <w:rPr>
                <w:sz w:val="20"/>
                <w:lang w:val="fr-FR"/>
              </w:rPr>
            </w:pPr>
            <w:r w:rsidRPr="00D7557B">
              <w:rPr>
                <w:sz w:val="20"/>
                <w:lang w:val="fr-FR"/>
              </w:rPr>
              <w:t xml:space="preserve">Email: </w:t>
            </w:r>
            <w:hyperlink r:id="rId7" w:history="1">
              <w:r w:rsidR="00451491" w:rsidRPr="00992D33">
                <w:rPr>
                  <w:rStyle w:val="Hyperlink"/>
                  <w:sz w:val="20"/>
                  <w:lang w:val="fr-FR"/>
                </w:rPr>
                <w:t>wagberg@kth.se</w:t>
              </w:r>
            </w:hyperlink>
            <w:r w:rsidR="00451491">
              <w:rPr>
                <w:color w:val="0000FF"/>
                <w:sz w:val="20"/>
                <w:lang w:val="fr-FR"/>
              </w:rPr>
              <w:t xml:space="preserve"> </w:t>
            </w:r>
          </w:p>
        </w:tc>
        <w:tc>
          <w:tcPr>
            <w:tcW w:w="4428" w:type="dxa"/>
          </w:tcPr>
          <w:p w:rsidR="00563BA9" w:rsidRPr="00563BA9" w:rsidRDefault="00563BA9" w:rsidP="00073201">
            <w:pPr>
              <w:autoSpaceDE w:val="0"/>
              <w:autoSpaceDN w:val="0"/>
              <w:adjustRightInd w:val="0"/>
              <w:jc w:val="both"/>
              <w:rPr>
                <w:sz w:val="20"/>
                <w:lang w:val="fr-FR"/>
              </w:rPr>
            </w:pPr>
          </w:p>
        </w:tc>
      </w:tr>
    </w:tbl>
    <w:p w:rsidR="005F57E1" w:rsidRPr="00254B38" w:rsidRDefault="005F57E1" w:rsidP="005F57E1">
      <w:pPr>
        <w:rPr>
          <w:b/>
          <w:i/>
          <w:sz w:val="20"/>
          <w:szCs w:val="20"/>
        </w:rPr>
      </w:pPr>
    </w:p>
    <w:p w:rsidR="005F57E1" w:rsidRPr="006E7B0B" w:rsidRDefault="005F57E1" w:rsidP="00BE0C27">
      <w:pPr>
        <w:outlineLvl w:val="0"/>
        <w:rPr>
          <w:b/>
          <w:i/>
          <w:sz w:val="20"/>
          <w:szCs w:val="20"/>
        </w:rPr>
      </w:pPr>
      <w:r w:rsidRPr="006E7B0B">
        <w:rPr>
          <w:b/>
          <w:i/>
          <w:sz w:val="20"/>
          <w:szCs w:val="20"/>
        </w:rPr>
        <w:t>Synopsis:</w:t>
      </w:r>
    </w:p>
    <w:p w:rsidR="005F57E1" w:rsidRPr="008433B2" w:rsidRDefault="00766996" w:rsidP="005F57E1">
      <w:pPr>
        <w:widowControl w:val="0"/>
        <w:autoSpaceDE w:val="0"/>
        <w:autoSpaceDN w:val="0"/>
        <w:adjustRightInd w:val="0"/>
        <w:jc w:val="both"/>
        <w:rPr>
          <w:sz w:val="20"/>
          <w:szCs w:val="16"/>
        </w:rPr>
      </w:pPr>
      <w:r>
        <w:rPr>
          <w:sz w:val="20"/>
          <w:szCs w:val="16"/>
        </w:rPr>
        <w:t>Polymer composites are most commonly thought of in the context of mechanical properties and their associated structural applications, but the transport behavior</w:t>
      </w:r>
      <w:r w:rsidR="00292A66">
        <w:rPr>
          <w:sz w:val="20"/>
          <w:szCs w:val="16"/>
        </w:rPr>
        <w:t xml:space="preserve"> (electrical, thermal, mass, etc.)</w:t>
      </w:r>
      <w:r>
        <w:rPr>
          <w:sz w:val="20"/>
          <w:szCs w:val="16"/>
        </w:rPr>
        <w:t xml:space="preserve"> of these composites, especially those containing nanoparticles, is becoming increasingly exploited for </w:t>
      </w:r>
      <w:r w:rsidR="005F57E1" w:rsidRPr="007F7934">
        <w:rPr>
          <w:sz w:val="20"/>
          <w:szCs w:val="16"/>
        </w:rPr>
        <w:t xml:space="preserve">flexible </w:t>
      </w:r>
      <w:r>
        <w:rPr>
          <w:sz w:val="20"/>
          <w:szCs w:val="16"/>
        </w:rPr>
        <w:t>electrodes</w:t>
      </w:r>
      <w:r w:rsidR="005F57E1" w:rsidRPr="007F7934">
        <w:rPr>
          <w:sz w:val="20"/>
          <w:szCs w:val="16"/>
        </w:rPr>
        <w:t xml:space="preserve">, </w:t>
      </w:r>
      <w:r w:rsidR="00244330">
        <w:rPr>
          <w:sz w:val="20"/>
          <w:szCs w:val="16"/>
        </w:rPr>
        <w:t>protective barriers, chemical sensors,</w:t>
      </w:r>
      <w:r w:rsidR="005F57E1" w:rsidRPr="007F7934">
        <w:rPr>
          <w:sz w:val="20"/>
          <w:szCs w:val="16"/>
        </w:rPr>
        <w:t xml:space="preserve"> battery electrolytes</w:t>
      </w:r>
      <w:r w:rsidR="00244330">
        <w:rPr>
          <w:sz w:val="20"/>
          <w:szCs w:val="16"/>
        </w:rPr>
        <w:t xml:space="preserve"> and gas separation membranes</w:t>
      </w:r>
      <w:r w:rsidR="005F57E1" w:rsidRPr="007F7934">
        <w:rPr>
          <w:sz w:val="20"/>
          <w:szCs w:val="16"/>
        </w:rPr>
        <w:t xml:space="preserve">. </w:t>
      </w:r>
      <w:r>
        <w:rPr>
          <w:sz w:val="20"/>
          <w:szCs w:val="16"/>
        </w:rPr>
        <w:t>Electrically conductive composites can now exhibit truly metallic behavior, which is allowing them to displace higher density and less flexible metals and ceramics</w:t>
      </w:r>
      <w:r w:rsidR="005F57E1" w:rsidRPr="007F7934">
        <w:rPr>
          <w:sz w:val="20"/>
          <w:szCs w:val="16"/>
        </w:rPr>
        <w:t>.</w:t>
      </w:r>
      <w:r w:rsidR="00A37C14">
        <w:rPr>
          <w:sz w:val="20"/>
          <w:szCs w:val="16"/>
        </w:rPr>
        <w:t xml:space="preserve"> A variety of assembly techniques (electrostatic, covalent, magnetic, H-bonding, etc.) are being used to induce</w:t>
      </w:r>
      <w:r w:rsidR="009820E9">
        <w:rPr>
          <w:sz w:val="20"/>
          <w:szCs w:val="16"/>
        </w:rPr>
        <w:t xml:space="preserve"> and enhance</w:t>
      </w:r>
      <w:r w:rsidR="00A37C14">
        <w:rPr>
          <w:sz w:val="20"/>
          <w:szCs w:val="16"/>
        </w:rPr>
        <w:t xml:space="preserve"> both isotropic and anisotropic </w:t>
      </w:r>
      <w:r w:rsidR="009820E9">
        <w:rPr>
          <w:sz w:val="20"/>
          <w:szCs w:val="16"/>
        </w:rPr>
        <w:t>electrical and thermal conductivity</w:t>
      </w:r>
      <w:r w:rsidR="00A37C14">
        <w:rPr>
          <w:sz w:val="20"/>
          <w:szCs w:val="16"/>
        </w:rPr>
        <w:t xml:space="preserve"> </w:t>
      </w:r>
      <w:r w:rsidR="00244330">
        <w:rPr>
          <w:sz w:val="20"/>
          <w:szCs w:val="16"/>
        </w:rPr>
        <w:t>in</w:t>
      </w:r>
      <w:r w:rsidR="00A37C14">
        <w:rPr>
          <w:sz w:val="20"/>
          <w:szCs w:val="16"/>
        </w:rPr>
        <w:t xml:space="preserve"> </w:t>
      </w:r>
      <w:proofErr w:type="spellStart"/>
      <w:r w:rsidR="00A37C14">
        <w:rPr>
          <w:sz w:val="20"/>
          <w:szCs w:val="16"/>
        </w:rPr>
        <w:t>nanocomposites</w:t>
      </w:r>
      <w:proofErr w:type="spellEnd"/>
      <w:r w:rsidR="009820E9">
        <w:rPr>
          <w:sz w:val="20"/>
          <w:szCs w:val="16"/>
        </w:rPr>
        <w:t>.</w:t>
      </w:r>
      <w:r w:rsidR="00A9675D">
        <w:rPr>
          <w:sz w:val="20"/>
          <w:szCs w:val="16"/>
        </w:rPr>
        <w:t xml:space="preserve">  The same is true of composites used to promote or prevent mass transport.  For example, ionic conductivity has been improved in solid battery electrolytes by adding nanoparticles, such as carbon nanotubes, and gas permeability has been reduced in melt processed films by incorporating phosphate glass droplets.</w:t>
      </w:r>
      <w:r w:rsidR="009820E9">
        <w:rPr>
          <w:sz w:val="20"/>
          <w:szCs w:val="16"/>
        </w:rPr>
        <w:t xml:space="preserve"> </w:t>
      </w:r>
      <w:r w:rsidR="005F57E1" w:rsidRPr="00766996">
        <w:rPr>
          <w:color w:val="FF0000"/>
          <w:sz w:val="20"/>
          <w:szCs w:val="16"/>
        </w:rPr>
        <w:t xml:space="preserve"> </w:t>
      </w:r>
      <w:r w:rsidR="007D0BDD" w:rsidRPr="007D0BDD">
        <w:rPr>
          <w:sz w:val="20"/>
          <w:szCs w:val="16"/>
        </w:rPr>
        <w:t xml:space="preserve">Predictive and phenomenological modeling has also helped to move this field forward in recent years, </w:t>
      </w:r>
      <w:r w:rsidR="007E58F1">
        <w:rPr>
          <w:sz w:val="20"/>
          <w:szCs w:val="16"/>
        </w:rPr>
        <w:t xml:space="preserve">including explaining </w:t>
      </w:r>
      <w:proofErr w:type="spellStart"/>
      <w:r w:rsidR="007E58F1">
        <w:rPr>
          <w:sz w:val="20"/>
          <w:szCs w:val="16"/>
        </w:rPr>
        <w:t>piezo</w:t>
      </w:r>
      <w:proofErr w:type="spellEnd"/>
      <w:r w:rsidR="007E58F1">
        <w:rPr>
          <w:sz w:val="20"/>
          <w:szCs w:val="16"/>
        </w:rPr>
        <w:t>-resistive behavior and predicting electrical conductivity of multi-filler composites.</w:t>
      </w:r>
      <w:r w:rsidR="005F57E1" w:rsidRPr="00766996">
        <w:rPr>
          <w:color w:val="FF0000"/>
          <w:sz w:val="20"/>
          <w:szCs w:val="16"/>
        </w:rPr>
        <w:t xml:space="preserve"> </w:t>
      </w:r>
      <w:r w:rsidR="005F57E1" w:rsidRPr="008433B2">
        <w:rPr>
          <w:sz w:val="20"/>
          <w:szCs w:val="16"/>
        </w:rPr>
        <w:t xml:space="preserve">The goal of this symposium will be to capture the latest developments in this </w:t>
      </w:r>
      <w:r w:rsidR="008433B2">
        <w:rPr>
          <w:sz w:val="20"/>
          <w:szCs w:val="16"/>
        </w:rPr>
        <w:t>important field</w:t>
      </w:r>
      <w:r w:rsidR="005F57E1" w:rsidRPr="008433B2">
        <w:rPr>
          <w:sz w:val="20"/>
          <w:szCs w:val="16"/>
        </w:rPr>
        <w:t xml:space="preserve"> of</w:t>
      </w:r>
      <w:r w:rsidR="008433B2">
        <w:rPr>
          <w:sz w:val="20"/>
          <w:szCs w:val="16"/>
        </w:rPr>
        <w:t xml:space="preserve"> </w:t>
      </w:r>
      <w:r w:rsidR="00244330">
        <w:rPr>
          <w:sz w:val="20"/>
          <w:szCs w:val="16"/>
        </w:rPr>
        <w:t xml:space="preserve">polymeric </w:t>
      </w:r>
      <w:r w:rsidR="008433B2">
        <w:rPr>
          <w:sz w:val="20"/>
          <w:szCs w:val="16"/>
        </w:rPr>
        <w:t>materials</w:t>
      </w:r>
      <w:r w:rsidR="005F57E1" w:rsidRPr="008433B2">
        <w:rPr>
          <w:sz w:val="20"/>
          <w:szCs w:val="16"/>
        </w:rPr>
        <w:t xml:space="preserve"> </w:t>
      </w:r>
      <w:r w:rsidR="00DC4884" w:rsidRPr="008433B2">
        <w:rPr>
          <w:sz w:val="20"/>
          <w:szCs w:val="16"/>
        </w:rPr>
        <w:t>research</w:t>
      </w:r>
      <w:r w:rsidR="005F57E1" w:rsidRPr="008433B2">
        <w:rPr>
          <w:sz w:val="20"/>
          <w:szCs w:val="16"/>
        </w:rPr>
        <w:t>.</w:t>
      </w:r>
    </w:p>
    <w:p w:rsidR="005F57E1" w:rsidRPr="007F7934" w:rsidRDefault="005F57E1" w:rsidP="005F57E1">
      <w:pPr>
        <w:widowControl w:val="0"/>
        <w:autoSpaceDE w:val="0"/>
        <w:autoSpaceDN w:val="0"/>
        <w:adjustRightInd w:val="0"/>
        <w:rPr>
          <w:sz w:val="20"/>
          <w:szCs w:val="16"/>
        </w:rPr>
      </w:pPr>
    </w:p>
    <w:p w:rsidR="005F57E1" w:rsidRPr="007F7934" w:rsidRDefault="005F57E1" w:rsidP="005F57E1">
      <w:pPr>
        <w:widowControl w:val="0"/>
        <w:autoSpaceDE w:val="0"/>
        <w:autoSpaceDN w:val="0"/>
        <w:adjustRightInd w:val="0"/>
        <w:rPr>
          <w:sz w:val="20"/>
          <w:szCs w:val="16"/>
        </w:rPr>
      </w:pPr>
      <w:r w:rsidRPr="007F7934">
        <w:rPr>
          <w:sz w:val="20"/>
          <w:szCs w:val="16"/>
        </w:rPr>
        <w:t>Specific areas of interest include, but are not limited to:</w:t>
      </w:r>
    </w:p>
    <w:p w:rsidR="005F57E1" w:rsidRDefault="00D4414A" w:rsidP="005F57E1">
      <w:pPr>
        <w:widowControl w:val="0"/>
        <w:numPr>
          <w:ilvl w:val="0"/>
          <w:numId w:val="17"/>
        </w:numPr>
        <w:autoSpaceDE w:val="0"/>
        <w:autoSpaceDN w:val="0"/>
        <w:adjustRightInd w:val="0"/>
        <w:rPr>
          <w:sz w:val="20"/>
          <w:szCs w:val="16"/>
        </w:rPr>
      </w:pPr>
      <w:r>
        <w:rPr>
          <w:sz w:val="20"/>
          <w:szCs w:val="16"/>
        </w:rPr>
        <w:t>Electrical and/or thermal conductivity</w:t>
      </w:r>
      <w:r w:rsidR="005F57E1" w:rsidRPr="007F7934">
        <w:rPr>
          <w:sz w:val="20"/>
          <w:szCs w:val="16"/>
        </w:rPr>
        <w:t xml:space="preserve"> in </w:t>
      </w:r>
      <w:r w:rsidR="00D76386">
        <w:rPr>
          <w:sz w:val="20"/>
          <w:szCs w:val="16"/>
        </w:rPr>
        <w:t xml:space="preserve">polymer </w:t>
      </w:r>
      <w:proofErr w:type="spellStart"/>
      <w:r w:rsidR="00D76386">
        <w:rPr>
          <w:sz w:val="20"/>
          <w:szCs w:val="16"/>
        </w:rPr>
        <w:t>nanocomposites</w:t>
      </w:r>
      <w:proofErr w:type="spellEnd"/>
    </w:p>
    <w:p w:rsidR="00D76386" w:rsidRPr="007F7934" w:rsidRDefault="00D76386" w:rsidP="005F57E1">
      <w:pPr>
        <w:widowControl w:val="0"/>
        <w:numPr>
          <w:ilvl w:val="0"/>
          <w:numId w:val="17"/>
        </w:numPr>
        <w:autoSpaceDE w:val="0"/>
        <w:autoSpaceDN w:val="0"/>
        <w:adjustRightInd w:val="0"/>
        <w:rPr>
          <w:sz w:val="20"/>
          <w:szCs w:val="16"/>
        </w:rPr>
      </w:pPr>
      <w:proofErr w:type="spellStart"/>
      <w:r w:rsidRPr="00297BB0">
        <w:rPr>
          <w:sz w:val="20"/>
          <w:szCs w:val="20"/>
        </w:rPr>
        <w:t>Nanocomposites</w:t>
      </w:r>
      <w:proofErr w:type="spellEnd"/>
      <w:r w:rsidRPr="00297BB0">
        <w:rPr>
          <w:sz w:val="20"/>
          <w:szCs w:val="20"/>
        </w:rPr>
        <w:t xml:space="preserve"> for energy generation and/or storage</w:t>
      </w:r>
    </w:p>
    <w:p w:rsidR="005F57E1" w:rsidRDefault="00D76386" w:rsidP="005F57E1">
      <w:pPr>
        <w:widowControl w:val="0"/>
        <w:numPr>
          <w:ilvl w:val="0"/>
          <w:numId w:val="17"/>
        </w:numPr>
        <w:autoSpaceDE w:val="0"/>
        <w:autoSpaceDN w:val="0"/>
        <w:adjustRightInd w:val="0"/>
        <w:rPr>
          <w:sz w:val="20"/>
          <w:szCs w:val="16"/>
        </w:rPr>
      </w:pPr>
      <w:r>
        <w:rPr>
          <w:sz w:val="20"/>
          <w:szCs w:val="16"/>
        </w:rPr>
        <w:t>Gas barrier and/or</w:t>
      </w:r>
      <w:r w:rsidR="005F57E1" w:rsidRPr="007F7934">
        <w:rPr>
          <w:sz w:val="20"/>
          <w:szCs w:val="16"/>
        </w:rPr>
        <w:t xml:space="preserve"> separation behavior in polymer </w:t>
      </w:r>
      <w:proofErr w:type="spellStart"/>
      <w:r w:rsidR="005F57E1" w:rsidRPr="007F7934">
        <w:rPr>
          <w:sz w:val="20"/>
          <w:szCs w:val="16"/>
        </w:rPr>
        <w:t>nanocomposites</w:t>
      </w:r>
      <w:proofErr w:type="spellEnd"/>
    </w:p>
    <w:p w:rsidR="008F5882" w:rsidRPr="00D76386" w:rsidRDefault="008F5882" w:rsidP="00D76386">
      <w:pPr>
        <w:widowControl w:val="0"/>
        <w:numPr>
          <w:ilvl w:val="0"/>
          <w:numId w:val="17"/>
        </w:numPr>
        <w:autoSpaceDE w:val="0"/>
        <w:autoSpaceDN w:val="0"/>
        <w:adjustRightInd w:val="0"/>
        <w:rPr>
          <w:sz w:val="20"/>
          <w:szCs w:val="16"/>
        </w:rPr>
      </w:pPr>
      <w:r w:rsidRPr="007F7934">
        <w:rPr>
          <w:sz w:val="20"/>
          <w:szCs w:val="16"/>
        </w:rPr>
        <w:t xml:space="preserve">Ion conduction in bulk or thin film polymer </w:t>
      </w:r>
      <w:proofErr w:type="spellStart"/>
      <w:r>
        <w:rPr>
          <w:sz w:val="20"/>
          <w:szCs w:val="16"/>
        </w:rPr>
        <w:t>nano</w:t>
      </w:r>
      <w:r w:rsidRPr="007F7934">
        <w:rPr>
          <w:sz w:val="20"/>
          <w:szCs w:val="16"/>
        </w:rPr>
        <w:t>composites</w:t>
      </w:r>
      <w:proofErr w:type="spellEnd"/>
    </w:p>
    <w:p w:rsidR="005F57E1" w:rsidRDefault="00A9675D" w:rsidP="005F57E1">
      <w:pPr>
        <w:widowControl w:val="0"/>
        <w:numPr>
          <w:ilvl w:val="0"/>
          <w:numId w:val="17"/>
        </w:numPr>
        <w:autoSpaceDE w:val="0"/>
        <w:autoSpaceDN w:val="0"/>
        <w:adjustRightInd w:val="0"/>
        <w:rPr>
          <w:sz w:val="20"/>
          <w:szCs w:val="16"/>
        </w:rPr>
      </w:pPr>
      <w:r>
        <w:rPr>
          <w:sz w:val="20"/>
          <w:szCs w:val="16"/>
        </w:rPr>
        <w:t xml:space="preserve">Self-assembly of thin film </w:t>
      </w:r>
      <w:proofErr w:type="spellStart"/>
      <w:r>
        <w:rPr>
          <w:sz w:val="20"/>
          <w:szCs w:val="16"/>
        </w:rPr>
        <w:t>nanocomposites</w:t>
      </w:r>
      <w:proofErr w:type="spellEnd"/>
      <w:r w:rsidR="007D0BDD">
        <w:rPr>
          <w:sz w:val="20"/>
          <w:szCs w:val="16"/>
        </w:rPr>
        <w:t xml:space="preserve"> (e.g., layer-by-layer assembly)</w:t>
      </w:r>
    </w:p>
    <w:p w:rsidR="007E58F1" w:rsidRPr="007F7934" w:rsidRDefault="00D76386" w:rsidP="005F57E1">
      <w:pPr>
        <w:widowControl w:val="0"/>
        <w:numPr>
          <w:ilvl w:val="0"/>
          <w:numId w:val="17"/>
        </w:numPr>
        <w:autoSpaceDE w:val="0"/>
        <w:autoSpaceDN w:val="0"/>
        <w:adjustRightInd w:val="0"/>
        <w:rPr>
          <w:sz w:val="20"/>
          <w:szCs w:val="16"/>
        </w:rPr>
      </w:pPr>
      <w:r>
        <w:rPr>
          <w:sz w:val="20"/>
          <w:szCs w:val="16"/>
        </w:rPr>
        <w:t>Hybrid, s</w:t>
      </w:r>
      <w:r w:rsidR="007E58F1">
        <w:rPr>
          <w:sz w:val="20"/>
          <w:szCs w:val="16"/>
        </w:rPr>
        <w:t>ynergistic, multi-nanoparticle systems (e.g., carbon nanotubes with clay platelets)</w:t>
      </w:r>
    </w:p>
    <w:p w:rsidR="005F57E1" w:rsidRPr="007F7934" w:rsidRDefault="00A9675D" w:rsidP="005F57E1">
      <w:pPr>
        <w:widowControl w:val="0"/>
        <w:numPr>
          <w:ilvl w:val="0"/>
          <w:numId w:val="17"/>
        </w:numPr>
        <w:autoSpaceDE w:val="0"/>
        <w:autoSpaceDN w:val="0"/>
        <w:adjustRightInd w:val="0"/>
        <w:rPr>
          <w:sz w:val="20"/>
          <w:szCs w:val="16"/>
        </w:rPr>
      </w:pPr>
      <w:proofErr w:type="spellStart"/>
      <w:r>
        <w:rPr>
          <w:sz w:val="20"/>
          <w:szCs w:val="16"/>
        </w:rPr>
        <w:t>Nanocomposite</w:t>
      </w:r>
      <w:proofErr w:type="spellEnd"/>
      <w:r>
        <w:rPr>
          <w:sz w:val="20"/>
          <w:szCs w:val="16"/>
        </w:rPr>
        <w:t xml:space="preserve"> strain, chemical and temperature sensors</w:t>
      </w:r>
    </w:p>
    <w:p w:rsidR="005F57E1" w:rsidRPr="007F7934" w:rsidRDefault="005F57E1" w:rsidP="005F57E1">
      <w:pPr>
        <w:widowControl w:val="0"/>
        <w:numPr>
          <w:ilvl w:val="0"/>
          <w:numId w:val="17"/>
        </w:numPr>
        <w:autoSpaceDE w:val="0"/>
        <w:autoSpaceDN w:val="0"/>
        <w:adjustRightInd w:val="0"/>
        <w:rPr>
          <w:sz w:val="20"/>
          <w:szCs w:val="16"/>
        </w:rPr>
      </w:pPr>
      <w:proofErr w:type="spellStart"/>
      <w:r w:rsidRPr="007F7934">
        <w:rPr>
          <w:sz w:val="20"/>
          <w:szCs w:val="16"/>
        </w:rPr>
        <w:t>Electrospun</w:t>
      </w:r>
      <w:proofErr w:type="spellEnd"/>
      <w:r w:rsidRPr="007F7934">
        <w:rPr>
          <w:sz w:val="20"/>
          <w:szCs w:val="16"/>
        </w:rPr>
        <w:t xml:space="preserve"> </w:t>
      </w:r>
      <w:proofErr w:type="spellStart"/>
      <w:r w:rsidR="00D76386">
        <w:rPr>
          <w:sz w:val="20"/>
          <w:szCs w:val="16"/>
        </w:rPr>
        <w:t>nano</w:t>
      </w:r>
      <w:r w:rsidRPr="007F7934">
        <w:rPr>
          <w:sz w:val="20"/>
          <w:szCs w:val="16"/>
        </w:rPr>
        <w:t>composites</w:t>
      </w:r>
      <w:proofErr w:type="spellEnd"/>
      <w:r w:rsidRPr="007F7934">
        <w:rPr>
          <w:sz w:val="20"/>
          <w:szCs w:val="16"/>
        </w:rPr>
        <w:t xml:space="preserve"> with unique transport behavior</w:t>
      </w:r>
      <w:r w:rsidR="00A9675D">
        <w:rPr>
          <w:sz w:val="20"/>
          <w:szCs w:val="16"/>
        </w:rPr>
        <w:t>s</w:t>
      </w:r>
    </w:p>
    <w:p w:rsidR="005F57E1" w:rsidRPr="007F7934" w:rsidRDefault="005F57E1" w:rsidP="005F57E1">
      <w:pPr>
        <w:widowControl w:val="0"/>
        <w:numPr>
          <w:ilvl w:val="0"/>
          <w:numId w:val="17"/>
        </w:numPr>
        <w:autoSpaceDE w:val="0"/>
        <w:autoSpaceDN w:val="0"/>
        <w:adjustRightInd w:val="0"/>
        <w:rPr>
          <w:sz w:val="20"/>
          <w:szCs w:val="16"/>
        </w:rPr>
      </w:pPr>
      <w:r w:rsidRPr="007F7934">
        <w:rPr>
          <w:sz w:val="20"/>
          <w:szCs w:val="16"/>
        </w:rPr>
        <w:t xml:space="preserve">Effects of filler size and shape on </w:t>
      </w:r>
      <w:proofErr w:type="spellStart"/>
      <w:r w:rsidR="00A9675D">
        <w:rPr>
          <w:sz w:val="20"/>
          <w:szCs w:val="16"/>
        </w:rPr>
        <w:t>nano</w:t>
      </w:r>
      <w:r w:rsidRPr="007F7934">
        <w:rPr>
          <w:sz w:val="20"/>
          <w:szCs w:val="16"/>
        </w:rPr>
        <w:t>composite</w:t>
      </w:r>
      <w:proofErr w:type="spellEnd"/>
      <w:r w:rsidRPr="007F7934">
        <w:rPr>
          <w:sz w:val="20"/>
          <w:szCs w:val="16"/>
        </w:rPr>
        <w:t xml:space="preserve"> transport behavior</w:t>
      </w:r>
    </w:p>
    <w:p w:rsidR="005F57E1" w:rsidRPr="007F7934" w:rsidRDefault="005F57E1" w:rsidP="005F57E1">
      <w:pPr>
        <w:widowControl w:val="0"/>
        <w:numPr>
          <w:ilvl w:val="0"/>
          <w:numId w:val="17"/>
        </w:numPr>
        <w:autoSpaceDE w:val="0"/>
        <w:autoSpaceDN w:val="0"/>
        <w:adjustRightInd w:val="0"/>
        <w:rPr>
          <w:sz w:val="20"/>
          <w:szCs w:val="16"/>
        </w:rPr>
      </w:pPr>
      <w:r w:rsidRPr="007F7934">
        <w:rPr>
          <w:sz w:val="20"/>
          <w:szCs w:val="16"/>
        </w:rPr>
        <w:t>Processing induced microstructures for improved transport</w:t>
      </w:r>
      <w:r w:rsidR="00A9675D">
        <w:rPr>
          <w:sz w:val="20"/>
          <w:szCs w:val="16"/>
        </w:rPr>
        <w:t xml:space="preserve"> properties</w:t>
      </w:r>
    </w:p>
    <w:p w:rsidR="007B552E" w:rsidRPr="00A257AC" w:rsidRDefault="005F57E1" w:rsidP="005F57E1">
      <w:pPr>
        <w:widowControl w:val="0"/>
        <w:numPr>
          <w:ilvl w:val="0"/>
          <w:numId w:val="17"/>
        </w:numPr>
        <w:autoSpaceDE w:val="0"/>
        <w:autoSpaceDN w:val="0"/>
        <w:adjustRightInd w:val="0"/>
        <w:rPr>
          <w:sz w:val="20"/>
          <w:szCs w:val="16"/>
        </w:rPr>
      </w:pPr>
      <w:r w:rsidRPr="007F7934">
        <w:rPr>
          <w:sz w:val="20"/>
          <w:szCs w:val="16"/>
        </w:rPr>
        <w:t xml:space="preserve">Modeling </w:t>
      </w:r>
      <w:r w:rsidR="00D76386">
        <w:rPr>
          <w:sz w:val="20"/>
          <w:szCs w:val="16"/>
        </w:rPr>
        <w:t xml:space="preserve">and simulation </w:t>
      </w:r>
      <w:r w:rsidRPr="007F7934">
        <w:rPr>
          <w:sz w:val="20"/>
          <w:szCs w:val="16"/>
        </w:rPr>
        <w:t xml:space="preserve">of </w:t>
      </w:r>
      <w:r w:rsidR="00CD6E34">
        <w:rPr>
          <w:sz w:val="20"/>
          <w:szCs w:val="16"/>
        </w:rPr>
        <w:t>electrical,</w:t>
      </w:r>
      <w:r w:rsidR="00D76386">
        <w:rPr>
          <w:sz w:val="20"/>
          <w:szCs w:val="16"/>
        </w:rPr>
        <w:t xml:space="preserve"> ionic,</w:t>
      </w:r>
      <w:r w:rsidR="00CD6E34">
        <w:rPr>
          <w:sz w:val="20"/>
          <w:szCs w:val="16"/>
        </w:rPr>
        <w:t xml:space="preserve"> thermal or mass </w:t>
      </w:r>
      <w:r w:rsidRPr="007F7934">
        <w:rPr>
          <w:sz w:val="20"/>
          <w:szCs w:val="16"/>
        </w:rPr>
        <w:t xml:space="preserve">transport in polymer </w:t>
      </w:r>
      <w:proofErr w:type="spellStart"/>
      <w:r w:rsidRPr="007F7934">
        <w:rPr>
          <w:sz w:val="20"/>
          <w:szCs w:val="16"/>
        </w:rPr>
        <w:t>nanocomposites</w:t>
      </w:r>
      <w:proofErr w:type="spellEnd"/>
    </w:p>
    <w:p w:rsidR="00D76386" w:rsidRPr="00086BA5" w:rsidRDefault="00D76386" w:rsidP="00D76386">
      <w:pPr>
        <w:widowControl w:val="0"/>
        <w:autoSpaceDE w:val="0"/>
        <w:autoSpaceDN w:val="0"/>
        <w:adjustRightInd w:val="0"/>
        <w:rPr>
          <w:sz w:val="20"/>
          <w:szCs w:val="20"/>
        </w:rPr>
      </w:pPr>
    </w:p>
    <w:p w:rsidR="005F57E1" w:rsidRPr="00707E6C" w:rsidRDefault="005F57E1" w:rsidP="0041710A">
      <w:pPr>
        <w:widowControl w:val="0"/>
        <w:autoSpaceDE w:val="0"/>
        <w:autoSpaceDN w:val="0"/>
        <w:adjustRightInd w:val="0"/>
        <w:rPr>
          <w:sz w:val="20"/>
          <w:szCs w:val="16"/>
        </w:rPr>
      </w:pPr>
    </w:p>
    <w:sectPr w:rsidR="005F57E1" w:rsidRPr="00707E6C" w:rsidSect="005F57E1">
      <w:pgSz w:w="12240" w:h="15840" w:code="1"/>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eneva">
    <w:charset w:val="00"/>
    <w:family w:val="auto"/>
    <w:pitch w:val="variable"/>
    <w:sig w:usb0="00000007" w:usb1="00000000" w:usb2="00000000" w:usb3="00000000" w:csb0="00000093"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792D"/>
    <w:multiLevelType w:val="hybridMultilevel"/>
    <w:tmpl w:val="2150498C"/>
    <w:lvl w:ilvl="0" w:tplc="4C44ECEA">
      <w:start w:val="1"/>
      <w:numFmt w:val="bullet"/>
      <w:lvlText w:val=""/>
      <w:lvlJc w:val="left"/>
      <w:pPr>
        <w:tabs>
          <w:tab w:val="num" w:pos="720"/>
        </w:tabs>
        <w:ind w:left="720" w:hanging="360"/>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1">
    <w:nsid w:val="11AB01DB"/>
    <w:multiLevelType w:val="hybridMultilevel"/>
    <w:tmpl w:val="BE509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D043BA"/>
    <w:multiLevelType w:val="hybridMultilevel"/>
    <w:tmpl w:val="06B24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B573D4"/>
    <w:multiLevelType w:val="hybridMultilevel"/>
    <w:tmpl w:val="CC846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F54D6B"/>
    <w:multiLevelType w:val="hybridMultilevel"/>
    <w:tmpl w:val="80744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6EE128A"/>
    <w:multiLevelType w:val="hybridMultilevel"/>
    <w:tmpl w:val="143A3652"/>
    <w:lvl w:ilvl="0" w:tplc="6902EB00">
      <w:start w:val="1"/>
      <w:numFmt w:val="decimal"/>
      <w:lvlText w:val="(%1)"/>
      <w:lvlJc w:val="left"/>
      <w:pPr>
        <w:tabs>
          <w:tab w:val="num" w:pos="810"/>
        </w:tabs>
        <w:ind w:left="810" w:hanging="450"/>
      </w:pPr>
      <w:rPr>
        <w:rFonts w:ascii="Times New Roman" w:hAnsi="Times New Roman" w:cs="Times New Roman" w:hint="default"/>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227160F"/>
    <w:multiLevelType w:val="hybridMultilevel"/>
    <w:tmpl w:val="F9E20B06"/>
    <w:lvl w:ilvl="0" w:tplc="F8B83CD2">
      <w:start w:val="1"/>
      <w:numFmt w:val="decimal"/>
      <w:lvlText w:val="(%1)"/>
      <w:lvlJc w:val="left"/>
      <w:pPr>
        <w:tabs>
          <w:tab w:val="num" w:pos="720"/>
        </w:tabs>
        <w:ind w:left="144" w:firstLine="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9AC0CD4"/>
    <w:multiLevelType w:val="hybridMultilevel"/>
    <w:tmpl w:val="E6F4B8F2"/>
    <w:lvl w:ilvl="0" w:tplc="995606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EE88A83"/>
    <w:multiLevelType w:val="hybridMultilevel"/>
    <w:tmpl w:val="49BF539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05874CB"/>
    <w:multiLevelType w:val="hybridMultilevel"/>
    <w:tmpl w:val="ABD69B0E"/>
    <w:lvl w:ilvl="0" w:tplc="F8B83CD2">
      <w:start w:val="1"/>
      <w:numFmt w:val="decimal"/>
      <w:lvlText w:val="(%1)"/>
      <w:lvlJc w:val="left"/>
      <w:pPr>
        <w:tabs>
          <w:tab w:val="num" w:pos="720"/>
        </w:tabs>
        <w:ind w:left="144" w:firstLine="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63B66E9"/>
    <w:multiLevelType w:val="hybridMultilevel"/>
    <w:tmpl w:val="C76AAEC4"/>
    <w:lvl w:ilvl="0" w:tplc="48A080F6">
      <w:start w:val="1"/>
      <w:numFmt w:val="decimal"/>
      <w:lvlText w:val="(%1)"/>
      <w:lvlJc w:val="left"/>
      <w:pPr>
        <w:tabs>
          <w:tab w:val="num" w:pos="735"/>
        </w:tabs>
        <w:ind w:left="735" w:hanging="37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6D964E0"/>
    <w:multiLevelType w:val="hybridMultilevel"/>
    <w:tmpl w:val="6E02B9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nsid w:val="68FA7D50"/>
    <w:multiLevelType w:val="hybridMultilevel"/>
    <w:tmpl w:val="4BE2834C"/>
    <w:lvl w:ilvl="0" w:tplc="E252E852">
      <w:start w:val="1"/>
      <w:numFmt w:val="decimal"/>
      <w:lvlText w:val="(%1)"/>
      <w:lvlJc w:val="left"/>
      <w:pPr>
        <w:tabs>
          <w:tab w:val="num" w:pos="720"/>
        </w:tabs>
        <w:ind w:left="720" w:hanging="360"/>
      </w:pPr>
      <w:rPr>
        <w:rFonts w:eastAsia="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BB1130"/>
    <w:multiLevelType w:val="hybridMultilevel"/>
    <w:tmpl w:val="5F80499C"/>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4EF3E3D"/>
    <w:multiLevelType w:val="hybridMultilevel"/>
    <w:tmpl w:val="E5408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96E5454"/>
    <w:multiLevelType w:val="hybridMultilevel"/>
    <w:tmpl w:val="DB54BA94"/>
    <w:lvl w:ilvl="0" w:tplc="B4B4CA4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7FC50D1A"/>
    <w:multiLevelType w:val="hybridMultilevel"/>
    <w:tmpl w:val="CA5A82E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2"/>
  </w:num>
  <w:num w:numId="3">
    <w:abstractNumId w:val="8"/>
  </w:num>
  <w:num w:numId="4">
    <w:abstractNumId w:val="15"/>
  </w:num>
  <w:num w:numId="5">
    <w:abstractNumId w:val="14"/>
  </w:num>
  <w:num w:numId="6">
    <w:abstractNumId w:val="1"/>
  </w:num>
  <w:num w:numId="7">
    <w:abstractNumId w:val="3"/>
  </w:num>
  <w:num w:numId="8">
    <w:abstractNumId w:val="0"/>
  </w:num>
  <w:num w:numId="9">
    <w:abstractNumId w:val="4"/>
  </w:num>
  <w:num w:numId="10">
    <w:abstractNumId w:val="16"/>
  </w:num>
  <w:num w:numId="11">
    <w:abstractNumId w:val="7"/>
  </w:num>
  <w:num w:numId="12">
    <w:abstractNumId w:val="10"/>
  </w:num>
  <w:num w:numId="13">
    <w:abstractNumId w:val="5"/>
  </w:num>
  <w:num w:numId="14">
    <w:abstractNumId w:val="12"/>
  </w:num>
  <w:num w:numId="15">
    <w:abstractNumId w:val="6"/>
  </w:num>
  <w:num w:numId="16">
    <w:abstractNumId w:val="9"/>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20"/>
  <w:displayHorizontalDrawingGridEvery w:val="2"/>
  <w:displayVerticalDrawingGridEvery w:val="2"/>
  <w:noPunctuationKerning/>
  <w:characterSpacingControl w:val="doNotCompress"/>
  <w:compat/>
  <w:rsids>
    <w:rsidRoot w:val="008D7F89"/>
    <w:rsid w:val="0001192E"/>
    <w:rsid w:val="00013648"/>
    <w:rsid w:val="00073201"/>
    <w:rsid w:val="000B4A69"/>
    <w:rsid w:val="000E08FD"/>
    <w:rsid w:val="00120D41"/>
    <w:rsid w:val="001276D3"/>
    <w:rsid w:val="00171BEA"/>
    <w:rsid w:val="0017442D"/>
    <w:rsid w:val="001E0344"/>
    <w:rsid w:val="00211E71"/>
    <w:rsid w:val="002132A8"/>
    <w:rsid w:val="00220DBC"/>
    <w:rsid w:val="00230C39"/>
    <w:rsid w:val="00244330"/>
    <w:rsid w:val="00254B38"/>
    <w:rsid w:val="00267145"/>
    <w:rsid w:val="00292A66"/>
    <w:rsid w:val="002B7D59"/>
    <w:rsid w:val="002E3D86"/>
    <w:rsid w:val="002F3CA2"/>
    <w:rsid w:val="00313016"/>
    <w:rsid w:val="0033649A"/>
    <w:rsid w:val="00366FDD"/>
    <w:rsid w:val="00383364"/>
    <w:rsid w:val="003A278E"/>
    <w:rsid w:val="003C6A5A"/>
    <w:rsid w:val="003E4A1C"/>
    <w:rsid w:val="0041710A"/>
    <w:rsid w:val="00451491"/>
    <w:rsid w:val="00466215"/>
    <w:rsid w:val="004A6971"/>
    <w:rsid w:val="004B16BE"/>
    <w:rsid w:val="004B387D"/>
    <w:rsid w:val="004B3D88"/>
    <w:rsid w:val="004F5154"/>
    <w:rsid w:val="0050439F"/>
    <w:rsid w:val="00514B9E"/>
    <w:rsid w:val="00517E7F"/>
    <w:rsid w:val="00527BDF"/>
    <w:rsid w:val="00530ED3"/>
    <w:rsid w:val="00563BA9"/>
    <w:rsid w:val="00580598"/>
    <w:rsid w:val="005B2FB6"/>
    <w:rsid w:val="005D6F30"/>
    <w:rsid w:val="005F57E1"/>
    <w:rsid w:val="00644E4C"/>
    <w:rsid w:val="006513EE"/>
    <w:rsid w:val="00663135"/>
    <w:rsid w:val="006B69B1"/>
    <w:rsid w:val="006D3D1D"/>
    <w:rsid w:val="006E13BD"/>
    <w:rsid w:val="006E5D0A"/>
    <w:rsid w:val="00707E6C"/>
    <w:rsid w:val="00713D52"/>
    <w:rsid w:val="00715F5A"/>
    <w:rsid w:val="0073382E"/>
    <w:rsid w:val="00735895"/>
    <w:rsid w:val="0076580C"/>
    <w:rsid w:val="00766996"/>
    <w:rsid w:val="007B552E"/>
    <w:rsid w:val="007C19F1"/>
    <w:rsid w:val="007D0BDD"/>
    <w:rsid w:val="007E58F1"/>
    <w:rsid w:val="00801AB2"/>
    <w:rsid w:val="00807329"/>
    <w:rsid w:val="00817DC0"/>
    <w:rsid w:val="008365CE"/>
    <w:rsid w:val="008433B2"/>
    <w:rsid w:val="008D7F89"/>
    <w:rsid w:val="008F5882"/>
    <w:rsid w:val="0092299F"/>
    <w:rsid w:val="00937F31"/>
    <w:rsid w:val="00942512"/>
    <w:rsid w:val="009538BD"/>
    <w:rsid w:val="00970E82"/>
    <w:rsid w:val="009820E9"/>
    <w:rsid w:val="00985A4A"/>
    <w:rsid w:val="009A0479"/>
    <w:rsid w:val="009B1B30"/>
    <w:rsid w:val="009B5DA1"/>
    <w:rsid w:val="00A257AC"/>
    <w:rsid w:val="00A37C14"/>
    <w:rsid w:val="00A514AB"/>
    <w:rsid w:val="00A9675D"/>
    <w:rsid w:val="00AB28D3"/>
    <w:rsid w:val="00B04307"/>
    <w:rsid w:val="00B211ED"/>
    <w:rsid w:val="00B31A66"/>
    <w:rsid w:val="00B55228"/>
    <w:rsid w:val="00B71C2B"/>
    <w:rsid w:val="00B7257A"/>
    <w:rsid w:val="00B960A6"/>
    <w:rsid w:val="00BB4AC3"/>
    <w:rsid w:val="00BC539D"/>
    <w:rsid w:val="00BE0C27"/>
    <w:rsid w:val="00BF4687"/>
    <w:rsid w:val="00C30CB4"/>
    <w:rsid w:val="00C327C0"/>
    <w:rsid w:val="00C327CC"/>
    <w:rsid w:val="00C87A37"/>
    <w:rsid w:val="00CB55C3"/>
    <w:rsid w:val="00CC4FB3"/>
    <w:rsid w:val="00CD5C76"/>
    <w:rsid w:val="00CD6E34"/>
    <w:rsid w:val="00D106FE"/>
    <w:rsid w:val="00D12B1B"/>
    <w:rsid w:val="00D4414A"/>
    <w:rsid w:val="00D7557B"/>
    <w:rsid w:val="00D76386"/>
    <w:rsid w:val="00DC4884"/>
    <w:rsid w:val="00E113F6"/>
    <w:rsid w:val="00E54D2F"/>
    <w:rsid w:val="00E57F6D"/>
    <w:rsid w:val="00E6790F"/>
    <w:rsid w:val="00E70B07"/>
    <w:rsid w:val="00E80C16"/>
    <w:rsid w:val="00EE2349"/>
    <w:rsid w:val="00F14DE6"/>
    <w:rsid w:val="00F22078"/>
    <w:rsid w:val="00F41724"/>
    <w:rsid w:val="00F9584D"/>
    <w:rsid w:val="00FA5D75"/>
    <w:rsid w:val="00FB03D6"/>
    <w:rsid w:val="00FE15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lsdException w:name="Normal (Web)"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8D7F89"/>
  </w:style>
  <w:style w:type="paragraph" w:styleId="Heading1">
    <w:name w:val="heading 1"/>
    <w:basedOn w:val="Normal"/>
    <w:next w:val="Normal"/>
    <w:qFormat/>
    <w:rsid w:val="008D7F89"/>
    <w:pPr>
      <w:keepNext/>
      <w:outlineLvl w:val="0"/>
    </w:pPr>
    <w:rPr>
      <w:b/>
      <w:bCs/>
    </w:rPr>
  </w:style>
  <w:style w:type="paragraph" w:styleId="Heading2">
    <w:name w:val="heading 2"/>
    <w:basedOn w:val="Normal"/>
    <w:next w:val="Normal"/>
    <w:qFormat/>
    <w:rsid w:val="008D7F8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7F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D7F89"/>
    <w:rPr>
      <w:color w:val="0000FF"/>
      <w:u w:val="single"/>
    </w:rPr>
  </w:style>
  <w:style w:type="paragraph" w:styleId="NormalWeb">
    <w:name w:val="Normal (Web)"/>
    <w:basedOn w:val="Normal"/>
    <w:uiPriority w:val="99"/>
    <w:rsid w:val="008D7F89"/>
    <w:pPr>
      <w:spacing w:before="100" w:beforeAutospacing="1" w:after="100" w:afterAutospacing="1"/>
    </w:pPr>
  </w:style>
  <w:style w:type="paragraph" w:customStyle="1" w:styleId="Default">
    <w:name w:val="Default"/>
    <w:rsid w:val="008D7F89"/>
    <w:pPr>
      <w:widowControl w:val="0"/>
      <w:autoSpaceDE w:val="0"/>
      <w:autoSpaceDN w:val="0"/>
      <w:adjustRightInd w:val="0"/>
    </w:pPr>
    <w:rPr>
      <w:rFonts w:ascii="Arial" w:hAnsi="Arial" w:cs="Arial"/>
      <w:color w:val="000000"/>
    </w:rPr>
  </w:style>
  <w:style w:type="paragraph" w:customStyle="1" w:styleId="CM4">
    <w:name w:val="CM4"/>
    <w:basedOn w:val="Default"/>
    <w:next w:val="Default"/>
    <w:rsid w:val="008D7F89"/>
    <w:rPr>
      <w:rFonts w:cs="Times New Roman"/>
      <w:color w:val="auto"/>
    </w:rPr>
  </w:style>
  <w:style w:type="paragraph" w:styleId="BodyText">
    <w:name w:val="Body Text"/>
    <w:basedOn w:val="Normal"/>
    <w:rsid w:val="008D7F89"/>
    <w:pPr>
      <w:spacing w:line="360" w:lineRule="auto"/>
      <w:jc w:val="both"/>
    </w:pPr>
    <w:rPr>
      <w:rFonts w:ascii="Geneva" w:hAnsi="Geneva"/>
      <w:color w:val="000000"/>
      <w:szCs w:val="20"/>
    </w:rPr>
  </w:style>
  <w:style w:type="paragraph" w:styleId="HTMLAddress">
    <w:name w:val="HTML Address"/>
    <w:basedOn w:val="Normal"/>
    <w:rsid w:val="008D7F89"/>
    <w:rPr>
      <w:i/>
      <w:iCs/>
    </w:rPr>
  </w:style>
  <w:style w:type="character" w:customStyle="1" w:styleId="johnmaintext">
    <w:name w:val="john_maintext"/>
    <w:basedOn w:val="DefaultParagraphFont"/>
    <w:rsid w:val="00016873"/>
  </w:style>
  <w:style w:type="character" w:customStyle="1" w:styleId="johnnarrowspacing">
    <w:name w:val="john_narrowspacing"/>
    <w:basedOn w:val="DefaultParagraphFont"/>
    <w:rsid w:val="00016873"/>
  </w:style>
  <w:style w:type="paragraph" w:styleId="BodyText2">
    <w:name w:val="Body Text 2"/>
    <w:basedOn w:val="Normal"/>
    <w:rsid w:val="00016873"/>
    <w:pPr>
      <w:spacing w:after="120" w:line="480" w:lineRule="auto"/>
    </w:pPr>
  </w:style>
  <w:style w:type="paragraph" w:customStyle="1" w:styleId="KurtStyle">
    <w:name w:val="KurtStyle"/>
    <w:basedOn w:val="Normal"/>
    <w:rsid w:val="00016873"/>
    <w:pPr>
      <w:spacing w:before="160" w:line="360" w:lineRule="exact"/>
      <w:jc w:val="both"/>
    </w:pPr>
  </w:style>
  <w:style w:type="paragraph" w:customStyle="1" w:styleId="CM3">
    <w:name w:val="CM3"/>
    <w:basedOn w:val="Default"/>
    <w:next w:val="Default"/>
    <w:rsid w:val="00BD4DF4"/>
    <w:pPr>
      <w:spacing w:line="260" w:lineRule="atLeast"/>
    </w:pPr>
    <w:rPr>
      <w:rFonts w:cs="Times New Roman"/>
      <w:color w:val="auto"/>
    </w:rPr>
  </w:style>
  <w:style w:type="character" w:styleId="FollowedHyperlink">
    <w:name w:val="FollowedHyperlink"/>
    <w:basedOn w:val="DefaultParagraphFont"/>
    <w:rsid w:val="001F6615"/>
    <w:rPr>
      <w:color w:val="800080"/>
      <w:u w:val="single"/>
    </w:rPr>
  </w:style>
  <w:style w:type="character" w:styleId="Strong">
    <w:name w:val="Strong"/>
    <w:basedOn w:val="DefaultParagraphFont"/>
    <w:uiPriority w:val="22"/>
    <w:qFormat/>
    <w:rsid w:val="001F6615"/>
    <w:rPr>
      <w:b/>
    </w:rPr>
  </w:style>
  <w:style w:type="character" w:styleId="Emphasis">
    <w:name w:val="Emphasis"/>
    <w:basedOn w:val="DefaultParagraphFont"/>
    <w:qFormat/>
    <w:rsid w:val="001625D1"/>
    <w:rPr>
      <w:i/>
      <w:iCs/>
    </w:rPr>
  </w:style>
  <w:style w:type="paragraph" w:styleId="DocumentMap">
    <w:name w:val="Document Map"/>
    <w:basedOn w:val="Normal"/>
    <w:link w:val="DocumentMapChar"/>
    <w:rsid w:val="00BE0C27"/>
    <w:rPr>
      <w:rFonts w:ascii="Lucida Grande" w:hAnsi="Lucida Grande"/>
    </w:rPr>
  </w:style>
  <w:style w:type="character" w:customStyle="1" w:styleId="DocumentMapChar">
    <w:name w:val="Document Map Char"/>
    <w:basedOn w:val="DefaultParagraphFont"/>
    <w:link w:val="DocumentMap"/>
    <w:rsid w:val="00BE0C27"/>
    <w:rPr>
      <w:rFonts w:ascii="Lucida Grande" w:hAnsi="Lucida Grande"/>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gberg@kth.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priolo@mmm.com" TargetMode="External"/><Relationship Id="rId5" Type="http://schemas.openxmlformats.org/officeDocument/2006/relationships/hyperlink" Target="mailto:jgrunlan@tamu.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SYMPOSIUM ON THEORY AND APPLICATIONS OF FERROELECTRIC AND MULTIFERROIC MATERIALS</vt:lpstr>
    </vt:vector>
  </TitlesOfParts>
  <Company>LANL</Company>
  <LinksUpToDate>false</LinksUpToDate>
  <CharactersWithSpaces>3097</CharactersWithSpaces>
  <SharedDoc>false</SharedDoc>
  <HLinks>
    <vt:vector size="6" baseType="variant">
      <vt:variant>
        <vt:i4>2293767</vt:i4>
      </vt:variant>
      <vt:variant>
        <vt:i4>0</vt:i4>
      </vt:variant>
      <vt:variant>
        <vt:i4>0</vt:i4>
      </vt:variant>
      <vt:variant>
        <vt:i4>5</vt:i4>
      </vt:variant>
      <vt:variant>
        <vt:lpwstr>mailto:pivovar@lanl.gov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SYMPOSIUM ON THEORY AND APPLICATIONS OF FERROELECTRIC AND MULTIFERROIC MATERIALS</dc:title>
  <dc:creator>Mike Fitzsimmons</dc:creator>
  <cp:lastModifiedBy>Chris Landry</cp:lastModifiedBy>
  <cp:revision>2</cp:revision>
  <dcterms:created xsi:type="dcterms:W3CDTF">2014-05-30T14:17:00Z</dcterms:created>
  <dcterms:modified xsi:type="dcterms:W3CDTF">2014-05-30T14:17:00Z</dcterms:modified>
</cp:coreProperties>
</file>