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71D" w:rsidRDefault="001E171D">
      <w:pPr>
        <w:spacing w:before="6"/>
        <w:rPr>
          <w:rFonts w:ascii="Times New Roman" w:eastAsia="Times New Roman" w:hAnsi="Times New Roman"/>
          <w:sz w:val="7"/>
          <w:szCs w:val="7"/>
        </w:rPr>
      </w:pPr>
    </w:p>
    <w:p w:rsidR="001E171D" w:rsidRDefault="005B4691">
      <w:pPr>
        <w:spacing w:line="200" w:lineRule="atLeast"/>
        <w:ind w:left="114"/>
        <w:rPr>
          <w:rFonts w:ascii="Times New Roman" w:eastAsia="Times New Roman" w:hAnsi="Times New Roman"/>
          <w:sz w:val="20"/>
          <w:szCs w:val="20"/>
        </w:rPr>
      </w:pPr>
      <w:r>
        <w:rPr>
          <w:rFonts w:ascii="Times New Roman" w:eastAsia="Times New Roman" w:hAnsi="Times New Roman"/>
          <w:noProof/>
          <w:sz w:val="20"/>
          <w:szCs w:val="20"/>
          <w:lang w:val="de-DE" w:eastAsia="de-DE"/>
        </w:rPr>
        <w:drawing>
          <wp:inline distT="0" distB="0" distL="0" distR="0">
            <wp:extent cx="1860550" cy="659765"/>
            <wp:effectExtent l="0" t="0" r="6350" b="698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0" cy="659765"/>
                    </a:xfrm>
                    <a:prstGeom prst="rect">
                      <a:avLst/>
                    </a:prstGeom>
                    <a:noFill/>
                    <a:ln>
                      <a:noFill/>
                    </a:ln>
                  </pic:spPr>
                </pic:pic>
              </a:graphicData>
            </a:graphic>
          </wp:inline>
        </w:drawing>
      </w:r>
    </w:p>
    <w:p w:rsidR="001E171D" w:rsidRDefault="001E171D">
      <w:pPr>
        <w:spacing w:before="4"/>
        <w:rPr>
          <w:rFonts w:ascii="Times New Roman" w:eastAsia="Times New Roman" w:hAnsi="Times New Roman"/>
          <w:sz w:val="14"/>
          <w:szCs w:val="14"/>
        </w:rPr>
      </w:pPr>
    </w:p>
    <w:p w:rsidR="001E171D" w:rsidRDefault="001E171D">
      <w:pPr>
        <w:spacing w:before="10"/>
        <w:rPr>
          <w:rFonts w:ascii="Arial" w:eastAsia="Arial" w:hAnsi="Arial" w:cs="Arial"/>
          <w:b/>
          <w:bCs/>
          <w:sz w:val="21"/>
          <w:szCs w:val="21"/>
        </w:rPr>
      </w:pPr>
    </w:p>
    <w:p w:rsidR="001E171D" w:rsidRDefault="00DC353E">
      <w:pPr>
        <w:pStyle w:val="Textkrper"/>
        <w:ind w:left="114" w:right="106"/>
        <w:jc w:val="both"/>
      </w:pPr>
      <w:r>
        <w:t>With</w:t>
      </w:r>
      <w:r>
        <w:rPr>
          <w:spacing w:val="13"/>
        </w:rPr>
        <w:t xml:space="preserve"> </w:t>
      </w:r>
      <w:r>
        <w:t>about</w:t>
      </w:r>
      <w:r>
        <w:rPr>
          <w:spacing w:val="13"/>
        </w:rPr>
        <w:t xml:space="preserve"> </w:t>
      </w:r>
      <w:r>
        <w:t>20,000</w:t>
      </w:r>
      <w:r>
        <w:rPr>
          <w:spacing w:val="13"/>
        </w:rPr>
        <w:t xml:space="preserve"> </w:t>
      </w:r>
      <w:r>
        <w:t>students,</w:t>
      </w:r>
      <w:r>
        <w:rPr>
          <w:spacing w:val="13"/>
        </w:rPr>
        <w:t xml:space="preserve"> </w:t>
      </w:r>
      <w:r>
        <w:t>around</w:t>
      </w:r>
      <w:r>
        <w:rPr>
          <w:spacing w:val="13"/>
        </w:rPr>
        <w:t xml:space="preserve"> </w:t>
      </w:r>
      <w:r>
        <w:t>2,000</w:t>
      </w:r>
      <w:r>
        <w:rPr>
          <w:spacing w:val="13"/>
        </w:rPr>
        <w:t xml:space="preserve"> </w:t>
      </w:r>
      <w:r>
        <w:t>staff</w:t>
      </w:r>
      <w:r>
        <w:rPr>
          <w:spacing w:val="13"/>
        </w:rPr>
        <w:t xml:space="preserve"> </w:t>
      </w:r>
      <w:r>
        <w:t>members</w:t>
      </w:r>
      <w:r>
        <w:rPr>
          <w:spacing w:val="13"/>
        </w:rPr>
        <w:t xml:space="preserve"> </w:t>
      </w:r>
      <w:r>
        <w:t>-</w:t>
      </w:r>
      <w:r>
        <w:rPr>
          <w:spacing w:val="13"/>
        </w:rPr>
        <w:t xml:space="preserve"> </w:t>
      </w:r>
      <w:r>
        <w:t>of</w:t>
      </w:r>
      <w:r>
        <w:rPr>
          <w:spacing w:val="13"/>
        </w:rPr>
        <w:t xml:space="preserve"> </w:t>
      </w:r>
      <w:r>
        <w:t>which</w:t>
      </w:r>
      <w:r>
        <w:rPr>
          <w:spacing w:val="13"/>
        </w:rPr>
        <w:t xml:space="preserve"> </w:t>
      </w:r>
      <w:r>
        <w:t>about</w:t>
      </w:r>
      <w:r>
        <w:rPr>
          <w:spacing w:val="13"/>
        </w:rPr>
        <w:t xml:space="preserve"> </w:t>
      </w:r>
      <w:r>
        <w:t>1,200</w:t>
      </w:r>
      <w:r>
        <w:rPr>
          <w:spacing w:val="13"/>
        </w:rPr>
        <w:t xml:space="preserve"> </w:t>
      </w:r>
      <w:r>
        <w:t>are</w:t>
      </w:r>
      <w:r>
        <w:rPr>
          <w:spacing w:val="13"/>
        </w:rPr>
        <w:t xml:space="preserve"> </w:t>
      </w:r>
      <w:r>
        <w:rPr>
          <w:spacing w:val="-1"/>
        </w:rPr>
        <w:t>scientists</w:t>
      </w:r>
      <w:r>
        <w:rPr>
          <w:spacing w:val="13"/>
        </w:rPr>
        <w:t xml:space="preserve"> </w:t>
      </w:r>
      <w:r>
        <w:t>-</w:t>
      </w:r>
      <w:r>
        <w:rPr>
          <w:spacing w:val="13"/>
        </w:rPr>
        <w:t xml:space="preserve"> </w:t>
      </w:r>
      <w:r>
        <w:t>the</w:t>
      </w:r>
      <w:r>
        <w:rPr>
          <w:spacing w:val="22"/>
          <w:w w:val="99"/>
        </w:rPr>
        <w:t xml:space="preserve"> </w:t>
      </w:r>
      <w:r>
        <w:t>University</w:t>
      </w:r>
      <w:r>
        <w:rPr>
          <w:spacing w:val="7"/>
        </w:rPr>
        <w:t xml:space="preserve"> </w:t>
      </w:r>
      <w:r>
        <w:t>of</w:t>
      </w:r>
      <w:r>
        <w:rPr>
          <w:spacing w:val="9"/>
        </w:rPr>
        <w:t xml:space="preserve"> </w:t>
      </w:r>
      <w:r>
        <w:t>Siegen</w:t>
      </w:r>
      <w:r>
        <w:rPr>
          <w:spacing w:val="8"/>
        </w:rPr>
        <w:t xml:space="preserve"> </w:t>
      </w:r>
      <w:r>
        <w:t>is</w:t>
      </w:r>
      <w:r>
        <w:rPr>
          <w:spacing w:val="7"/>
        </w:rPr>
        <w:t xml:space="preserve"> </w:t>
      </w:r>
      <w:r>
        <w:rPr>
          <w:spacing w:val="-1"/>
        </w:rPr>
        <w:t>an</w:t>
      </w:r>
      <w:r>
        <w:rPr>
          <w:spacing w:val="8"/>
        </w:rPr>
        <w:t xml:space="preserve"> </w:t>
      </w:r>
      <w:r>
        <w:t>innovative</w:t>
      </w:r>
      <w:r>
        <w:rPr>
          <w:spacing w:val="8"/>
        </w:rPr>
        <w:t xml:space="preserve"> </w:t>
      </w:r>
      <w:r>
        <w:t>and</w:t>
      </w:r>
      <w:r>
        <w:rPr>
          <w:spacing w:val="8"/>
        </w:rPr>
        <w:t xml:space="preserve"> </w:t>
      </w:r>
      <w:r>
        <w:t>interdisciplinary-oriented</w:t>
      </w:r>
      <w:r>
        <w:rPr>
          <w:spacing w:val="8"/>
        </w:rPr>
        <w:t xml:space="preserve"> </w:t>
      </w:r>
      <w:r>
        <w:t>university.</w:t>
      </w:r>
      <w:r>
        <w:rPr>
          <w:spacing w:val="7"/>
        </w:rPr>
        <w:t xml:space="preserve"> </w:t>
      </w:r>
      <w:r>
        <w:t>With</w:t>
      </w:r>
      <w:r>
        <w:rPr>
          <w:spacing w:val="8"/>
        </w:rPr>
        <w:t xml:space="preserve"> </w:t>
      </w:r>
      <w:r>
        <w:t>a</w:t>
      </w:r>
      <w:r>
        <w:rPr>
          <w:spacing w:val="7"/>
        </w:rPr>
        <w:t xml:space="preserve"> </w:t>
      </w:r>
      <w:r>
        <w:t>broad</w:t>
      </w:r>
      <w:r>
        <w:rPr>
          <w:spacing w:val="8"/>
        </w:rPr>
        <w:t xml:space="preserve"> </w:t>
      </w:r>
      <w:r>
        <w:t>range</w:t>
      </w:r>
      <w:r>
        <w:rPr>
          <w:spacing w:val="7"/>
        </w:rPr>
        <w:t xml:space="preserve"> </w:t>
      </w:r>
      <w:r>
        <w:t>of</w:t>
      </w:r>
      <w:r>
        <w:rPr>
          <w:spacing w:val="21"/>
          <w:w w:val="99"/>
        </w:rPr>
        <w:t xml:space="preserve"> </w:t>
      </w:r>
      <w:r>
        <w:t>subjects</w:t>
      </w:r>
      <w:r>
        <w:rPr>
          <w:spacing w:val="18"/>
        </w:rPr>
        <w:t xml:space="preserve"> </w:t>
      </w:r>
      <w:r>
        <w:rPr>
          <w:spacing w:val="-1"/>
        </w:rPr>
        <w:t>from</w:t>
      </w:r>
      <w:r>
        <w:rPr>
          <w:spacing w:val="18"/>
        </w:rPr>
        <w:t xml:space="preserve"> </w:t>
      </w:r>
      <w:r>
        <w:t>humanities</w:t>
      </w:r>
      <w:r>
        <w:rPr>
          <w:spacing w:val="19"/>
        </w:rPr>
        <w:t xml:space="preserve"> </w:t>
      </w:r>
      <w:r>
        <w:t>and</w:t>
      </w:r>
      <w:r>
        <w:rPr>
          <w:spacing w:val="19"/>
        </w:rPr>
        <w:t xml:space="preserve"> </w:t>
      </w:r>
      <w:r>
        <w:t>social</w:t>
      </w:r>
      <w:r>
        <w:rPr>
          <w:spacing w:val="19"/>
        </w:rPr>
        <w:t xml:space="preserve"> </w:t>
      </w:r>
      <w:r>
        <w:t>sciences</w:t>
      </w:r>
      <w:r>
        <w:rPr>
          <w:spacing w:val="19"/>
        </w:rPr>
        <w:t xml:space="preserve"> </w:t>
      </w:r>
      <w:r>
        <w:t>to</w:t>
      </w:r>
      <w:r>
        <w:rPr>
          <w:spacing w:val="18"/>
        </w:rPr>
        <w:t xml:space="preserve"> </w:t>
      </w:r>
      <w:r>
        <w:t>economic</w:t>
      </w:r>
      <w:r>
        <w:rPr>
          <w:spacing w:val="18"/>
        </w:rPr>
        <w:t xml:space="preserve"> </w:t>
      </w:r>
      <w:r>
        <w:t>sciences</w:t>
      </w:r>
      <w:r>
        <w:rPr>
          <w:spacing w:val="19"/>
        </w:rPr>
        <w:t xml:space="preserve"> </w:t>
      </w:r>
      <w:r>
        <w:t>to</w:t>
      </w:r>
      <w:r>
        <w:rPr>
          <w:spacing w:val="19"/>
        </w:rPr>
        <w:t xml:space="preserve"> </w:t>
      </w:r>
      <w:r>
        <w:rPr>
          <w:spacing w:val="-1"/>
        </w:rPr>
        <w:t>natural</w:t>
      </w:r>
      <w:r>
        <w:rPr>
          <w:spacing w:val="19"/>
        </w:rPr>
        <w:t xml:space="preserve"> </w:t>
      </w:r>
      <w:r>
        <w:t>and</w:t>
      </w:r>
      <w:r>
        <w:rPr>
          <w:spacing w:val="19"/>
        </w:rPr>
        <w:t xml:space="preserve"> </w:t>
      </w:r>
      <w:r>
        <w:t>engineering</w:t>
      </w:r>
      <w:r>
        <w:rPr>
          <w:spacing w:val="19"/>
        </w:rPr>
        <w:t xml:space="preserve"> </w:t>
      </w:r>
      <w:proofErr w:type="spellStart"/>
      <w:r>
        <w:t>sci</w:t>
      </w:r>
      <w:proofErr w:type="spellEnd"/>
      <w:r>
        <w:t>-</w:t>
      </w:r>
      <w:r>
        <w:rPr>
          <w:spacing w:val="20"/>
          <w:w w:val="99"/>
        </w:rPr>
        <w:t xml:space="preserve"> </w:t>
      </w:r>
      <w:proofErr w:type="spellStart"/>
      <w:r>
        <w:t>ences</w:t>
      </w:r>
      <w:proofErr w:type="spellEnd"/>
      <w:r>
        <w:t>,</w:t>
      </w:r>
      <w:r>
        <w:rPr>
          <w:spacing w:val="29"/>
        </w:rPr>
        <w:t xml:space="preserve"> </w:t>
      </w:r>
      <w:r>
        <w:t>it</w:t>
      </w:r>
      <w:r>
        <w:rPr>
          <w:spacing w:val="29"/>
        </w:rPr>
        <w:t xml:space="preserve"> </w:t>
      </w:r>
      <w:r>
        <w:rPr>
          <w:spacing w:val="-1"/>
        </w:rPr>
        <w:t>offers</w:t>
      </w:r>
      <w:r>
        <w:rPr>
          <w:spacing w:val="28"/>
        </w:rPr>
        <w:t xml:space="preserve"> </w:t>
      </w:r>
      <w:r>
        <w:t>an</w:t>
      </w:r>
      <w:r>
        <w:rPr>
          <w:spacing w:val="29"/>
        </w:rPr>
        <w:t xml:space="preserve"> </w:t>
      </w:r>
      <w:r>
        <w:rPr>
          <w:spacing w:val="-1"/>
        </w:rPr>
        <w:t>excellent</w:t>
      </w:r>
      <w:r>
        <w:rPr>
          <w:spacing w:val="29"/>
        </w:rPr>
        <w:t xml:space="preserve"> </w:t>
      </w:r>
      <w:r>
        <w:rPr>
          <w:spacing w:val="-1"/>
        </w:rPr>
        <w:t>teaching</w:t>
      </w:r>
      <w:r>
        <w:rPr>
          <w:spacing w:val="29"/>
        </w:rPr>
        <w:t xml:space="preserve"> </w:t>
      </w:r>
      <w:r>
        <w:t>and</w:t>
      </w:r>
      <w:r>
        <w:rPr>
          <w:spacing w:val="29"/>
        </w:rPr>
        <w:t xml:space="preserve"> </w:t>
      </w:r>
      <w:r>
        <w:rPr>
          <w:spacing w:val="-1"/>
        </w:rPr>
        <w:t>research</w:t>
      </w:r>
      <w:r>
        <w:rPr>
          <w:spacing w:val="29"/>
        </w:rPr>
        <w:t xml:space="preserve"> </w:t>
      </w:r>
      <w:r>
        <w:t>environment</w:t>
      </w:r>
      <w:r>
        <w:rPr>
          <w:spacing w:val="29"/>
        </w:rPr>
        <w:t xml:space="preserve"> </w:t>
      </w:r>
      <w:r>
        <w:t>with</w:t>
      </w:r>
      <w:r>
        <w:rPr>
          <w:spacing w:val="29"/>
        </w:rPr>
        <w:t xml:space="preserve"> </w:t>
      </w:r>
      <w:r>
        <w:t>a</w:t>
      </w:r>
      <w:r>
        <w:rPr>
          <w:spacing w:val="29"/>
        </w:rPr>
        <w:t xml:space="preserve"> </w:t>
      </w:r>
      <w:r>
        <w:t>large</w:t>
      </w:r>
      <w:r>
        <w:rPr>
          <w:spacing w:val="29"/>
        </w:rPr>
        <w:t xml:space="preserve"> </w:t>
      </w:r>
      <w:r>
        <w:rPr>
          <w:spacing w:val="-1"/>
        </w:rPr>
        <w:t>number</w:t>
      </w:r>
      <w:r>
        <w:rPr>
          <w:spacing w:val="29"/>
        </w:rPr>
        <w:t xml:space="preserve"> </w:t>
      </w:r>
      <w:r>
        <w:t>of</w:t>
      </w:r>
      <w:r>
        <w:rPr>
          <w:spacing w:val="29"/>
        </w:rPr>
        <w:t xml:space="preserve"> </w:t>
      </w:r>
      <w:r>
        <w:rPr>
          <w:spacing w:val="-1"/>
        </w:rPr>
        <w:t>inter-</w:t>
      </w:r>
      <w:r>
        <w:rPr>
          <w:spacing w:val="29"/>
        </w:rPr>
        <w:t xml:space="preserve"> </w:t>
      </w:r>
      <w:r>
        <w:t>and</w:t>
      </w:r>
      <w:r>
        <w:rPr>
          <w:spacing w:val="73"/>
          <w:w w:val="99"/>
        </w:rPr>
        <w:t xml:space="preserve"> </w:t>
      </w:r>
      <w:r>
        <w:rPr>
          <w:spacing w:val="-1"/>
        </w:rPr>
        <w:t>transdisciplinary</w:t>
      </w:r>
      <w:r>
        <w:rPr>
          <w:spacing w:val="21"/>
        </w:rPr>
        <w:t xml:space="preserve"> </w:t>
      </w:r>
      <w:r>
        <w:t>research</w:t>
      </w:r>
      <w:r>
        <w:rPr>
          <w:spacing w:val="22"/>
        </w:rPr>
        <w:t xml:space="preserve"> </w:t>
      </w:r>
      <w:r>
        <w:t>projects.</w:t>
      </w:r>
      <w:r>
        <w:rPr>
          <w:spacing w:val="20"/>
        </w:rPr>
        <w:t xml:space="preserve"> </w:t>
      </w:r>
      <w:r>
        <w:t>The</w:t>
      </w:r>
      <w:r>
        <w:rPr>
          <w:spacing w:val="22"/>
        </w:rPr>
        <w:t xml:space="preserve"> </w:t>
      </w:r>
      <w:r>
        <w:t>University</w:t>
      </w:r>
      <w:r>
        <w:rPr>
          <w:spacing w:val="22"/>
        </w:rPr>
        <w:t xml:space="preserve"> </w:t>
      </w:r>
      <w:r>
        <w:t>of</w:t>
      </w:r>
      <w:r>
        <w:rPr>
          <w:spacing w:val="23"/>
        </w:rPr>
        <w:t xml:space="preserve"> </w:t>
      </w:r>
      <w:r>
        <w:t>Siegen</w:t>
      </w:r>
      <w:r>
        <w:rPr>
          <w:spacing w:val="22"/>
        </w:rPr>
        <w:t xml:space="preserve"> </w:t>
      </w:r>
      <w:r>
        <w:t>offers</w:t>
      </w:r>
      <w:r>
        <w:rPr>
          <w:spacing w:val="21"/>
        </w:rPr>
        <w:t xml:space="preserve"> </w:t>
      </w:r>
      <w:r>
        <w:t>diverse</w:t>
      </w:r>
      <w:r>
        <w:rPr>
          <w:spacing w:val="22"/>
        </w:rPr>
        <w:t xml:space="preserve"> </w:t>
      </w:r>
      <w:r>
        <w:rPr>
          <w:spacing w:val="-1"/>
        </w:rPr>
        <w:t>possibilities</w:t>
      </w:r>
      <w:r>
        <w:rPr>
          <w:spacing w:val="22"/>
        </w:rPr>
        <w:t xml:space="preserve"> </w:t>
      </w:r>
      <w:r>
        <w:t>to</w:t>
      </w:r>
      <w:r>
        <w:rPr>
          <w:spacing w:val="22"/>
        </w:rPr>
        <w:t xml:space="preserve"> </w:t>
      </w:r>
      <w:r>
        <w:rPr>
          <w:spacing w:val="-1"/>
        </w:rPr>
        <w:t>reconcile</w:t>
      </w:r>
      <w:r>
        <w:rPr>
          <w:spacing w:val="74"/>
          <w:w w:val="99"/>
        </w:rPr>
        <w:t xml:space="preserve"> </w:t>
      </w:r>
      <w:r>
        <w:t>career</w:t>
      </w:r>
      <w:r>
        <w:rPr>
          <w:spacing w:val="-1"/>
        </w:rPr>
        <w:t xml:space="preserve"> </w:t>
      </w:r>
      <w:r>
        <w:t>and family.</w:t>
      </w:r>
      <w:r>
        <w:rPr>
          <w:spacing w:val="-1"/>
        </w:rPr>
        <w:t xml:space="preserve"> </w:t>
      </w:r>
      <w:r>
        <w:t>Therefore, it</w:t>
      </w:r>
      <w:r>
        <w:rPr>
          <w:spacing w:val="-1"/>
        </w:rPr>
        <w:t xml:space="preserve"> </w:t>
      </w:r>
      <w:r>
        <w:t>has been</w:t>
      </w:r>
      <w:r>
        <w:rPr>
          <w:spacing w:val="-1"/>
        </w:rPr>
        <w:t xml:space="preserve"> </w:t>
      </w:r>
      <w:r>
        <w:t>certified</w:t>
      </w:r>
      <w:r>
        <w:rPr>
          <w:spacing w:val="-2"/>
        </w:rPr>
        <w:t xml:space="preserve"> </w:t>
      </w:r>
      <w:r>
        <w:t>as a</w:t>
      </w:r>
      <w:r>
        <w:rPr>
          <w:spacing w:val="-1"/>
        </w:rPr>
        <w:t xml:space="preserve"> </w:t>
      </w:r>
      <w:r>
        <w:t>family-friendly university</w:t>
      </w:r>
      <w:r>
        <w:rPr>
          <w:spacing w:val="-1"/>
        </w:rPr>
        <w:t xml:space="preserve"> </w:t>
      </w:r>
      <w:r>
        <w:t>since</w:t>
      </w:r>
      <w:r>
        <w:rPr>
          <w:spacing w:val="-2"/>
        </w:rPr>
        <w:t xml:space="preserve"> </w:t>
      </w:r>
      <w:r>
        <w:t>2006 and</w:t>
      </w:r>
      <w:r>
        <w:rPr>
          <w:spacing w:val="-1"/>
        </w:rPr>
        <w:t xml:space="preserve"> </w:t>
      </w:r>
      <w:r>
        <w:t>offers</w:t>
      </w:r>
      <w:r>
        <w:rPr>
          <w:spacing w:val="21"/>
          <w:w w:val="99"/>
        </w:rPr>
        <w:t xml:space="preserve"> </w:t>
      </w:r>
      <w:r>
        <w:t>a</w:t>
      </w:r>
      <w:r>
        <w:rPr>
          <w:spacing w:val="-7"/>
        </w:rPr>
        <w:t xml:space="preserve"> </w:t>
      </w:r>
      <w:r>
        <w:t>Dual</w:t>
      </w:r>
      <w:r>
        <w:rPr>
          <w:spacing w:val="-7"/>
        </w:rPr>
        <w:t xml:space="preserve"> </w:t>
      </w:r>
      <w:r>
        <w:t>Career</w:t>
      </w:r>
      <w:r>
        <w:rPr>
          <w:spacing w:val="-7"/>
        </w:rPr>
        <w:t xml:space="preserve"> </w:t>
      </w:r>
      <w:r>
        <w:t>Service.</w:t>
      </w:r>
    </w:p>
    <w:p w:rsidR="001E171D" w:rsidRDefault="001E171D">
      <w:pPr>
        <w:rPr>
          <w:rFonts w:ascii="Arial" w:eastAsia="Arial" w:hAnsi="Arial" w:cs="Arial"/>
          <w:sz w:val="24"/>
          <w:szCs w:val="24"/>
        </w:rPr>
      </w:pPr>
    </w:p>
    <w:p w:rsidR="00882DBB" w:rsidRPr="00882DBB" w:rsidRDefault="00882DBB" w:rsidP="00882DBB">
      <w:pPr>
        <w:pStyle w:val="StandardPapyrus"/>
        <w:widowControl/>
        <w:spacing w:line="240" w:lineRule="auto"/>
        <w:ind w:left="113" w:firstLine="0"/>
        <w:rPr>
          <w:kern w:val="1"/>
          <w:sz w:val="22"/>
          <w:szCs w:val="22"/>
        </w:rPr>
      </w:pPr>
      <w:r w:rsidRPr="00882DBB">
        <w:rPr>
          <w:kern w:val="1"/>
          <w:sz w:val="22"/>
          <w:szCs w:val="22"/>
        </w:rPr>
        <w:t>In the Faculty IV - School of Science and Technology - the University of Siegen offers in the Department of Chemistry - Biology in the field of »Physical and Theoretical Chemistry« no later than April 1</w:t>
      </w:r>
      <w:r w:rsidRPr="00882DBB">
        <w:rPr>
          <w:kern w:val="1"/>
          <w:sz w:val="22"/>
          <w:szCs w:val="22"/>
          <w:vertAlign w:val="superscript"/>
        </w:rPr>
        <w:t>st</w:t>
      </w:r>
      <w:r w:rsidRPr="00882DBB">
        <w:rPr>
          <w:kern w:val="1"/>
          <w:sz w:val="22"/>
          <w:szCs w:val="22"/>
        </w:rPr>
        <w:t xml:space="preserve"> 2018 the position of a </w:t>
      </w:r>
    </w:p>
    <w:p w:rsidR="00882DBB" w:rsidRPr="00882DBB" w:rsidRDefault="00882DBB" w:rsidP="00882DBB">
      <w:pPr>
        <w:pStyle w:val="StandardPapyrus"/>
        <w:widowControl/>
        <w:rPr>
          <w:kern w:val="1"/>
          <w:sz w:val="22"/>
          <w:szCs w:val="22"/>
        </w:rPr>
      </w:pPr>
    </w:p>
    <w:p w:rsidR="00882DBB" w:rsidRPr="00882DBB" w:rsidRDefault="00882DBB" w:rsidP="00882DBB">
      <w:pPr>
        <w:pStyle w:val="StandardPapyrus"/>
        <w:widowControl/>
        <w:jc w:val="center"/>
        <w:rPr>
          <w:kern w:val="1"/>
          <w:sz w:val="22"/>
          <w:szCs w:val="22"/>
        </w:rPr>
      </w:pPr>
      <w:r w:rsidRPr="00882DBB">
        <w:rPr>
          <w:kern w:val="1"/>
          <w:sz w:val="22"/>
          <w:szCs w:val="22"/>
        </w:rPr>
        <w:t>Research associate</w:t>
      </w:r>
    </w:p>
    <w:p w:rsidR="00882DBB" w:rsidRPr="00882DBB" w:rsidRDefault="00882DBB" w:rsidP="00882DBB">
      <w:pPr>
        <w:pStyle w:val="StandardPapyrus"/>
        <w:widowControl/>
        <w:jc w:val="center"/>
        <w:rPr>
          <w:kern w:val="1"/>
          <w:sz w:val="22"/>
          <w:szCs w:val="22"/>
        </w:rPr>
      </w:pPr>
      <w:r w:rsidRPr="00882DBB">
        <w:rPr>
          <w:kern w:val="1"/>
          <w:sz w:val="22"/>
          <w:szCs w:val="22"/>
        </w:rPr>
        <w:t>(Remuneration group E14 TV-L)</w:t>
      </w:r>
    </w:p>
    <w:p w:rsidR="00882DBB" w:rsidRPr="00882DBB" w:rsidRDefault="00882DBB" w:rsidP="00882DBB">
      <w:pPr>
        <w:pStyle w:val="StandardPapyrus"/>
        <w:widowControl/>
        <w:rPr>
          <w:kern w:val="1"/>
          <w:sz w:val="22"/>
          <w:szCs w:val="22"/>
        </w:rPr>
      </w:pPr>
      <w:proofErr w:type="gramStart"/>
      <w:r w:rsidRPr="00882DBB">
        <w:rPr>
          <w:kern w:val="1"/>
          <w:sz w:val="22"/>
          <w:szCs w:val="22"/>
        </w:rPr>
        <w:t>in</w:t>
      </w:r>
      <w:proofErr w:type="gramEnd"/>
      <w:r w:rsidRPr="00882DBB">
        <w:rPr>
          <w:kern w:val="1"/>
          <w:sz w:val="22"/>
          <w:szCs w:val="22"/>
        </w:rPr>
        <w:t xml:space="preserve"> full-time permanent position.</w:t>
      </w:r>
    </w:p>
    <w:p w:rsidR="00882DBB" w:rsidRPr="00882DBB" w:rsidRDefault="00882DBB" w:rsidP="00882DBB">
      <w:pPr>
        <w:pStyle w:val="StandardPapyrus"/>
        <w:widowControl/>
        <w:rPr>
          <w:kern w:val="1"/>
          <w:sz w:val="22"/>
          <w:szCs w:val="22"/>
        </w:rPr>
      </w:pPr>
      <w:r w:rsidRPr="00882DBB">
        <w:rPr>
          <w:kern w:val="1"/>
          <w:sz w:val="22"/>
          <w:szCs w:val="22"/>
        </w:rPr>
        <w:t xml:space="preserve">The teaching obligation is 8 hours per week (8 </w:t>
      </w:r>
      <w:proofErr w:type="spellStart"/>
      <w:r w:rsidRPr="00882DBB">
        <w:rPr>
          <w:i/>
          <w:kern w:val="1"/>
          <w:sz w:val="22"/>
          <w:szCs w:val="22"/>
        </w:rPr>
        <w:t>Semesterwochenstunden</w:t>
      </w:r>
      <w:proofErr w:type="spellEnd"/>
      <w:r w:rsidRPr="00882DBB">
        <w:rPr>
          <w:kern w:val="1"/>
          <w:sz w:val="22"/>
          <w:szCs w:val="22"/>
        </w:rPr>
        <w:t>).</w:t>
      </w:r>
    </w:p>
    <w:p w:rsidR="00882DBB" w:rsidRPr="00882DBB" w:rsidRDefault="00882DBB" w:rsidP="00882DBB">
      <w:pPr>
        <w:pStyle w:val="StandardPapyrus"/>
        <w:widowControl/>
        <w:rPr>
          <w:kern w:val="1"/>
          <w:sz w:val="22"/>
          <w:szCs w:val="22"/>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t xml:space="preserve">Within the field of »Physical and Theoretical Chemistry«, the future holder of the position will teach in the Bachelor’s course in Chemistry (in German) and in the international Master’s course in Chemistry (in English) as well as in related courses, e.g. Nanoscience &amp; Nanotechnology, primarily in the field of theoretical chemistry and quantum mechanics. In research, the future applicant is expected to work independently and self-responsibly in the areas of, among others, applied theoretical chemistry, molecular </w:t>
      </w:r>
      <w:proofErr w:type="spellStart"/>
      <w:r w:rsidRPr="00882DBB">
        <w:rPr>
          <w:kern w:val="1"/>
          <w:sz w:val="22"/>
          <w:szCs w:val="22"/>
        </w:rPr>
        <w:t>modeling</w:t>
      </w:r>
      <w:proofErr w:type="spellEnd"/>
      <w:r w:rsidRPr="00882DBB">
        <w:rPr>
          <w:kern w:val="1"/>
          <w:sz w:val="22"/>
          <w:szCs w:val="22"/>
        </w:rPr>
        <w:t xml:space="preserve"> and simulation. Interdisciplinary problems, which are complementary to the experimental work of the research groups of the Department of Chemistry Biology and the School of Science and Technology, especially in the </w:t>
      </w:r>
      <w:proofErr w:type="spellStart"/>
      <w:r w:rsidRPr="00882DBB">
        <w:rPr>
          <w:kern w:val="1"/>
          <w:sz w:val="22"/>
          <w:szCs w:val="22"/>
        </w:rPr>
        <w:t>Center</w:t>
      </w:r>
      <w:proofErr w:type="spellEnd"/>
      <w:r w:rsidRPr="00882DBB">
        <w:rPr>
          <w:kern w:val="1"/>
          <w:sz w:val="22"/>
          <w:szCs w:val="22"/>
        </w:rPr>
        <w:t xml:space="preserve"> for Micro- and </w:t>
      </w:r>
      <w:proofErr w:type="spellStart"/>
      <w:r w:rsidRPr="00882DBB">
        <w:rPr>
          <w:kern w:val="1"/>
          <w:sz w:val="22"/>
          <w:szCs w:val="22"/>
        </w:rPr>
        <w:t>Nanochemistry</w:t>
      </w:r>
      <w:proofErr w:type="spellEnd"/>
      <w:r w:rsidRPr="00882DBB">
        <w:rPr>
          <w:kern w:val="1"/>
          <w:sz w:val="22"/>
          <w:szCs w:val="22"/>
        </w:rPr>
        <w:t xml:space="preserve"> (</w:t>
      </w:r>
      <w:proofErr w:type="spellStart"/>
      <w:r w:rsidRPr="00882DBB">
        <w:rPr>
          <w:i/>
          <w:kern w:val="1"/>
          <w:sz w:val="22"/>
          <w:szCs w:val="22"/>
        </w:rPr>
        <w:t>Cμ</w:t>
      </w:r>
      <w:proofErr w:type="spellEnd"/>
      <w:r w:rsidRPr="00882DBB">
        <w:rPr>
          <w:kern w:val="1"/>
          <w:sz w:val="22"/>
          <w:szCs w:val="22"/>
        </w:rPr>
        <w:t xml:space="preserve"> - </w:t>
      </w:r>
      <w:proofErr w:type="spellStart"/>
      <w:r w:rsidRPr="00882DBB">
        <w:rPr>
          <w:kern w:val="1"/>
          <w:sz w:val="22"/>
          <w:szCs w:val="22"/>
        </w:rPr>
        <w:t>Center</w:t>
      </w:r>
      <w:proofErr w:type="spellEnd"/>
      <w:r w:rsidRPr="00882DBB">
        <w:rPr>
          <w:kern w:val="1"/>
          <w:sz w:val="22"/>
          <w:szCs w:val="22"/>
        </w:rPr>
        <w:t xml:space="preserve"> For Micro- and </w:t>
      </w:r>
      <w:proofErr w:type="spellStart"/>
      <w:r w:rsidRPr="00882DBB">
        <w:rPr>
          <w:kern w:val="1"/>
          <w:sz w:val="22"/>
          <w:szCs w:val="22"/>
        </w:rPr>
        <w:t>Nanochemistry</w:t>
      </w:r>
      <w:proofErr w:type="spellEnd"/>
      <w:r w:rsidRPr="00882DBB">
        <w:rPr>
          <w:kern w:val="1"/>
          <w:sz w:val="22"/>
          <w:szCs w:val="22"/>
        </w:rPr>
        <w:t xml:space="preserve"> and Engineering), should also be tackled.</w:t>
      </w:r>
    </w:p>
    <w:p w:rsidR="00882DBB" w:rsidRDefault="00882DBB" w:rsidP="00882DBB">
      <w:pPr>
        <w:pStyle w:val="StandardPapyrus"/>
        <w:widowControl/>
        <w:rPr>
          <w:kern w:val="1"/>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t>Your tasks: The future employee should have special knowledge and interest in the following areas:</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ind w:left="567" w:firstLine="142"/>
        <w:rPr>
          <w:kern w:val="1"/>
          <w:sz w:val="22"/>
          <w:szCs w:val="22"/>
        </w:rPr>
      </w:pPr>
      <w:r w:rsidRPr="00882DBB">
        <w:rPr>
          <w:kern w:val="1"/>
          <w:sz w:val="22"/>
          <w:szCs w:val="22"/>
        </w:rPr>
        <w:t>Teaching of Theoretical Chemistry and Quantum Mechanics,</w:t>
      </w:r>
    </w:p>
    <w:p w:rsidR="00882DBB" w:rsidRPr="00882DBB" w:rsidRDefault="00882DBB" w:rsidP="00882DBB">
      <w:pPr>
        <w:pStyle w:val="StandardPapyrus"/>
        <w:widowControl/>
        <w:spacing w:line="240" w:lineRule="auto"/>
        <w:ind w:left="567" w:firstLine="142"/>
        <w:rPr>
          <w:kern w:val="1"/>
          <w:sz w:val="22"/>
          <w:szCs w:val="22"/>
        </w:rPr>
      </w:pPr>
      <w:r w:rsidRPr="00882DBB">
        <w:rPr>
          <w:kern w:val="1"/>
          <w:sz w:val="22"/>
          <w:szCs w:val="22"/>
        </w:rPr>
        <w:t>Methods to calculate molecules or molecular / atomic solids or layers with 1000 and more atoms,</w:t>
      </w:r>
    </w:p>
    <w:p w:rsidR="00882DBB" w:rsidRPr="00882DBB" w:rsidRDefault="00882DBB" w:rsidP="00882DBB">
      <w:pPr>
        <w:pStyle w:val="StandardPapyrus"/>
        <w:widowControl/>
        <w:spacing w:line="240" w:lineRule="auto"/>
        <w:ind w:left="567" w:firstLine="142"/>
        <w:rPr>
          <w:kern w:val="1"/>
          <w:sz w:val="22"/>
          <w:szCs w:val="22"/>
        </w:rPr>
      </w:pPr>
      <w:r w:rsidRPr="00882DBB">
        <w:rPr>
          <w:kern w:val="1"/>
          <w:sz w:val="22"/>
          <w:szCs w:val="22"/>
        </w:rPr>
        <w:t>Scale-spanning modelling and simulation (e.g., of colloidal systems or polymers),</w:t>
      </w:r>
    </w:p>
    <w:p w:rsidR="00882DBB" w:rsidRPr="00882DBB" w:rsidRDefault="00882DBB" w:rsidP="00882DBB">
      <w:pPr>
        <w:pStyle w:val="StandardPapyrus"/>
        <w:widowControl/>
        <w:spacing w:line="240" w:lineRule="auto"/>
        <w:ind w:left="567" w:firstLine="142"/>
        <w:rPr>
          <w:kern w:val="1"/>
          <w:sz w:val="22"/>
          <w:szCs w:val="22"/>
        </w:rPr>
      </w:pPr>
      <w:r w:rsidRPr="00882DBB">
        <w:rPr>
          <w:kern w:val="1"/>
          <w:sz w:val="22"/>
          <w:szCs w:val="22"/>
        </w:rPr>
        <w:t>Interdisciplinary research and collaboration with experimentally oriented working groups, among other, in the area of Soft Matter and Interfaces.</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t>You will give independent and self-responsible lectures and exercises in the mentioned areas, partly in English. In addition, you will be assisting students in research internships and with their thesis work. In addition to your tasks in teaching, independent and self-responsible preparation and execution of research projects is expected. In addition, the willingness to participate in academic self-administration is expected.</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Your profile:</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(A) a University degree, completed with a master‘s degree or diploma, or</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 xml:space="preserve">(B) </w:t>
      </w:r>
      <w:proofErr w:type="gramStart"/>
      <w:r w:rsidRPr="00882DBB">
        <w:rPr>
          <w:kern w:val="1"/>
          <w:sz w:val="22"/>
          <w:szCs w:val="22"/>
        </w:rPr>
        <w:t>an</w:t>
      </w:r>
      <w:proofErr w:type="gramEnd"/>
      <w:r w:rsidRPr="00882DBB">
        <w:rPr>
          <w:kern w:val="1"/>
          <w:sz w:val="22"/>
          <w:szCs w:val="22"/>
        </w:rPr>
        <w:t xml:space="preserve"> equivalent degree from a University, technical college or equivalent University,</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t>A very good PhD and a full-time occupation for at least one year after completion of the doctorate, which corresponds to the applicant’s pre-qualification and which has given him or her the ability to perform the duties of his or her duties in his or her career.</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Strong research background (with publications in international journals),</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Experience in writing grant applications.</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lastRenderedPageBreak/>
        <w:t xml:space="preserve">You have a high level of self - motivation and enthusiasm for the interdisciplinary work of the working groups of the Department of Chemistry and Biology, the School of Science &amp; Technology and the Centre for Micro- and </w:t>
      </w:r>
      <w:proofErr w:type="spellStart"/>
      <w:r w:rsidRPr="00882DBB">
        <w:rPr>
          <w:kern w:val="1"/>
          <w:sz w:val="22"/>
          <w:szCs w:val="22"/>
        </w:rPr>
        <w:t>Nanochemistry</w:t>
      </w:r>
      <w:proofErr w:type="spellEnd"/>
      <w:r w:rsidRPr="00882DBB">
        <w:rPr>
          <w:kern w:val="1"/>
          <w:sz w:val="22"/>
          <w:szCs w:val="22"/>
        </w:rPr>
        <w:t xml:space="preserve"> and Engineering. You are communicative and enjoy working in teams. You have very good English language skills both written and spoken and enjoy sharing content and imparting knowledge, which you have already demonstrated on the job elsewhere.</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We offer:</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The possibility of further qualification,</w:t>
      </w:r>
    </w:p>
    <w:p w:rsidR="00882DBB" w:rsidRPr="00882DBB" w:rsidRDefault="00882DBB" w:rsidP="00882DBB">
      <w:pPr>
        <w:pStyle w:val="StandardPapyrus"/>
        <w:widowControl/>
        <w:spacing w:line="240" w:lineRule="auto"/>
        <w:rPr>
          <w:kern w:val="1"/>
          <w:sz w:val="22"/>
          <w:szCs w:val="22"/>
        </w:rPr>
      </w:pPr>
      <w:r w:rsidRPr="00882DBB">
        <w:rPr>
          <w:kern w:val="1"/>
          <w:sz w:val="22"/>
          <w:szCs w:val="22"/>
        </w:rPr>
        <w:t>The possibility of (further) development of an independent research area,</w:t>
      </w:r>
    </w:p>
    <w:p w:rsidR="00882DBB" w:rsidRPr="00882DBB" w:rsidRDefault="00882DBB" w:rsidP="00882DBB">
      <w:pPr>
        <w:pStyle w:val="StandardPapyrus"/>
        <w:widowControl/>
        <w:spacing w:line="240" w:lineRule="auto"/>
        <w:rPr>
          <w:kern w:val="1"/>
          <w:sz w:val="22"/>
          <w:szCs w:val="22"/>
        </w:rPr>
      </w:pPr>
      <w:r w:rsidRPr="00882DBB">
        <w:rPr>
          <w:kern w:val="1"/>
          <w:sz w:val="22"/>
          <w:szCs w:val="22"/>
        </w:rPr>
        <w:t>Close cooperation with experimental working groups.</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rPr>
          <w:kern w:val="1"/>
          <w:sz w:val="22"/>
          <w:szCs w:val="22"/>
        </w:rPr>
      </w:pPr>
      <w:r w:rsidRPr="00882DBB">
        <w:rPr>
          <w:kern w:val="1"/>
          <w:sz w:val="22"/>
          <w:szCs w:val="22"/>
        </w:rPr>
        <w:t>Further information:</w:t>
      </w:r>
    </w:p>
    <w:p w:rsidR="00882DBB" w:rsidRPr="00882DBB" w:rsidRDefault="00882DBB" w:rsidP="00882DBB">
      <w:pPr>
        <w:pStyle w:val="StandardPapyrus"/>
        <w:widowControl/>
        <w:spacing w:line="240" w:lineRule="auto"/>
        <w:rPr>
          <w:kern w:val="1"/>
          <w:sz w:val="22"/>
          <w:szCs w:val="22"/>
        </w:rPr>
      </w:pPr>
    </w:p>
    <w:p w:rsidR="00882DBB" w:rsidRPr="00882DBB" w:rsidRDefault="00882DBB" w:rsidP="00882DBB">
      <w:pPr>
        <w:pStyle w:val="StandardPapyrus"/>
        <w:widowControl/>
        <w:spacing w:line="240" w:lineRule="auto"/>
        <w:ind w:left="227" w:firstLine="0"/>
        <w:rPr>
          <w:kern w:val="1"/>
          <w:sz w:val="22"/>
          <w:szCs w:val="22"/>
        </w:rPr>
      </w:pPr>
      <w:r w:rsidRPr="00882DBB">
        <w:rPr>
          <w:kern w:val="1"/>
          <w:sz w:val="22"/>
          <w:szCs w:val="22"/>
        </w:rPr>
        <w:t xml:space="preserve">The University of Siegen aims to increase the proportion of women in research and teaching. Corresponding qualified women are asked to apply. Applications of suitable disabled persons are welcome. We are looking forward for you to contact us and to welcome a new creative employee in our department. For further information or inquiries, please contact Prof. </w:t>
      </w:r>
      <w:proofErr w:type="spellStart"/>
      <w:r w:rsidRPr="00882DBB">
        <w:rPr>
          <w:kern w:val="1"/>
          <w:sz w:val="22"/>
          <w:szCs w:val="22"/>
        </w:rPr>
        <w:t>Dr.</w:t>
      </w:r>
      <w:proofErr w:type="spellEnd"/>
      <w:r w:rsidRPr="00882DBB">
        <w:rPr>
          <w:kern w:val="1"/>
          <w:sz w:val="22"/>
          <w:szCs w:val="22"/>
        </w:rPr>
        <w:t xml:space="preserve"> Holger Schönherr (e-mail: </w:t>
      </w:r>
      <w:hyperlink r:id="rId6" w:history="1">
        <w:r w:rsidRPr="00882DBB">
          <w:rPr>
            <w:rStyle w:val="Hyperlink"/>
            <w:kern w:val="1"/>
            <w:sz w:val="22"/>
            <w:szCs w:val="22"/>
          </w:rPr>
          <w:t>schoenherr@chemie.uni-siegen.de</w:t>
        </w:r>
      </w:hyperlink>
      <w:r w:rsidRPr="00882DBB">
        <w:rPr>
          <w:kern w:val="1"/>
          <w:sz w:val="22"/>
          <w:szCs w:val="22"/>
        </w:rPr>
        <w:t xml:space="preserve">). Applications with the usual documents (curriculum vitae, testimonials, list of publications and presentation of the research and teaching activities to date) should be sent until 15.10.2017 to the University of Siegen, Prof. </w:t>
      </w:r>
      <w:proofErr w:type="spellStart"/>
      <w:r w:rsidRPr="00882DBB">
        <w:rPr>
          <w:kern w:val="1"/>
          <w:sz w:val="22"/>
          <w:szCs w:val="22"/>
        </w:rPr>
        <w:t>Dr.</w:t>
      </w:r>
      <w:proofErr w:type="spellEnd"/>
      <w:r w:rsidRPr="00882DBB">
        <w:rPr>
          <w:kern w:val="1"/>
          <w:sz w:val="22"/>
          <w:szCs w:val="22"/>
        </w:rPr>
        <w:t xml:space="preserve"> Holger Schönherr, Adolf-</w:t>
      </w:r>
      <w:proofErr w:type="spellStart"/>
      <w:r w:rsidRPr="00882DBB">
        <w:rPr>
          <w:kern w:val="1"/>
          <w:sz w:val="22"/>
          <w:szCs w:val="22"/>
        </w:rPr>
        <w:t>Reichwein</w:t>
      </w:r>
      <w:proofErr w:type="spellEnd"/>
      <w:r w:rsidRPr="00882DBB">
        <w:rPr>
          <w:kern w:val="1"/>
          <w:sz w:val="22"/>
          <w:szCs w:val="22"/>
        </w:rPr>
        <w:t xml:space="preserve">-Str. 2, </w:t>
      </w:r>
      <w:proofErr w:type="gramStart"/>
      <w:r w:rsidRPr="00882DBB">
        <w:rPr>
          <w:kern w:val="1"/>
          <w:sz w:val="22"/>
          <w:szCs w:val="22"/>
        </w:rPr>
        <w:t>57076</w:t>
      </w:r>
      <w:proofErr w:type="gramEnd"/>
      <w:r w:rsidRPr="00882DBB">
        <w:rPr>
          <w:kern w:val="1"/>
          <w:sz w:val="22"/>
          <w:szCs w:val="22"/>
        </w:rPr>
        <w:t xml:space="preserve"> Siegen, Germany.</w:t>
      </w:r>
    </w:p>
    <w:p w:rsidR="00882DBB" w:rsidRPr="00882DBB" w:rsidRDefault="00882DBB">
      <w:pPr>
        <w:rPr>
          <w:rFonts w:ascii="Arial" w:eastAsia="Arial" w:hAnsi="Arial" w:cs="Arial"/>
          <w:sz w:val="24"/>
          <w:szCs w:val="24"/>
          <w:lang w:val="en-GB"/>
        </w:rPr>
      </w:pPr>
    </w:p>
    <w:p w:rsidR="001E171D" w:rsidRDefault="00DC353E" w:rsidP="00A90C8D">
      <w:pPr>
        <w:pStyle w:val="Textkrper"/>
        <w:tabs>
          <w:tab w:val="left" w:pos="6192"/>
        </w:tabs>
        <w:ind w:right="109"/>
        <w:jc w:val="both"/>
      </w:pPr>
      <w:r>
        <w:t>Please</w:t>
      </w:r>
      <w:r>
        <w:rPr>
          <w:spacing w:val="10"/>
        </w:rPr>
        <w:t xml:space="preserve"> </w:t>
      </w:r>
      <w:r>
        <w:t>send</w:t>
      </w:r>
      <w:r>
        <w:rPr>
          <w:spacing w:val="9"/>
        </w:rPr>
        <w:t xml:space="preserve"> </w:t>
      </w:r>
      <w:r>
        <w:t>your</w:t>
      </w:r>
      <w:r>
        <w:rPr>
          <w:spacing w:val="11"/>
        </w:rPr>
        <w:t xml:space="preserve"> </w:t>
      </w:r>
      <w:r>
        <w:t>application</w:t>
      </w:r>
      <w:r>
        <w:rPr>
          <w:spacing w:val="11"/>
        </w:rPr>
        <w:t xml:space="preserve"> </w:t>
      </w:r>
      <w:r>
        <w:t>with</w:t>
      </w:r>
      <w:r>
        <w:rPr>
          <w:spacing w:val="11"/>
        </w:rPr>
        <w:t xml:space="preserve"> </w:t>
      </w:r>
      <w:r>
        <w:t>the</w:t>
      </w:r>
      <w:r>
        <w:rPr>
          <w:spacing w:val="10"/>
        </w:rPr>
        <w:t xml:space="preserve"> </w:t>
      </w:r>
      <w:r>
        <w:t>typical</w:t>
      </w:r>
      <w:r>
        <w:rPr>
          <w:spacing w:val="11"/>
        </w:rPr>
        <w:t xml:space="preserve"> </w:t>
      </w:r>
      <w:r>
        <w:t>documents</w:t>
      </w:r>
      <w:r>
        <w:rPr>
          <w:spacing w:val="11"/>
        </w:rPr>
        <w:t xml:space="preserve"> </w:t>
      </w:r>
      <w:r>
        <w:t>(curriculum</w:t>
      </w:r>
      <w:r>
        <w:rPr>
          <w:spacing w:val="11"/>
        </w:rPr>
        <w:t xml:space="preserve"> </w:t>
      </w:r>
      <w:r>
        <w:t>vitae,</w:t>
      </w:r>
      <w:r>
        <w:rPr>
          <w:spacing w:val="11"/>
        </w:rPr>
        <w:t xml:space="preserve"> </w:t>
      </w:r>
      <w:r>
        <w:t>copies</w:t>
      </w:r>
      <w:r>
        <w:rPr>
          <w:spacing w:val="10"/>
        </w:rPr>
        <w:t xml:space="preserve"> </w:t>
      </w:r>
      <w:r>
        <w:t>of</w:t>
      </w:r>
      <w:r>
        <w:rPr>
          <w:spacing w:val="9"/>
        </w:rPr>
        <w:t xml:space="preserve"> </w:t>
      </w:r>
      <w:r>
        <w:rPr>
          <w:spacing w:val="-1"/>
        </w:rPr>
        <w:t>certificates,</w:t>
      </w:r>
      <w:r>
        <w:rPr>
          <w:spacing w:val="9"/>
        </w:rPr>
        <w:t xml:space="preserve"> </w:t>
      </w:r>
      <w:r>
        <w:t>ref-</w:t>
      </w:r>
      <w:r>
        <w:rPr>
          <w:spacing w:val="28"/>
          <w:w w:val="99"/>
        </w:rPr>
        <w:t xml:space="preserve"> </w:t>
      </w:r>
      <w:proofErr w:type="spellStart"/>
      <w:r>
        <w:t>erences</w:t>
      </w:r>
      <w:proofErr w:type="spellEnd"/>
      <w:r>
        <w:rPr>
          <w:spacing w:val="-1"/>
        </w:rPr>
        <w:t xml:space="preserve"> </w:t>
      </w:r>
      <w:r>
        <w:t>if</w:t>
      </w:r>
      <w:r>
        <w:rPr>
          <w:spacing w:val="-1"/>
        </w:rPr>
        <w:t xml:space="preserve"> applicable,</w:t>
      </w:r>
      <w:r>
        <w:t xml:space="preserve"> </w:t>
      </w:r>
      <w:r>
        <w:rPr>
          <w:spacing w:val="-1"/>
        </w:rPr>
        <w:t xml:space="preserve">etc.) </w:t>
      </w:r>
      <w:r w:rsidR="00AB07A9">
        <w:t>until</w:t>
      </w:r>
      <w:r>
        <w:t xml:space="preserve"> </w:t>
      </w:r>
      <w:r w:rsidR="00572763">
        <w:rPr>
          <w:b/>
        </w:rPr>
        <w:t xml:space="preserve">October </w:t>
      </w:r>
      <w:r w:rsidR="00A90C8D">
        <w:rPr>
          <w:b/>
        </w:rPr>
        <w:t>15</w:t>
      </w:r>
      <w:bookmarkStart w:id="0" w:name="_GoBack"/>
      <w:bookmarkEnd w:id="0"/>
      <w:r w:rsidR="00572763" w:rsidRPr="00572763">
        <w:rPr>
          <w:b/>
          <w:vertAlign w:val="superscript"/>
        </w:rPr>
        <w:t>th</w:t>
      </w:r>
      <w:r w:rsidR="00572763">
        <w:rPr>
          <w:b/>
        </w:rPr>
        <w:t>, 2017</w:t>
      </w:r>
      <w:r>
        <w:t xml:space="preserve"> with</w:t>
      </w:r>
      <w:r>
        <w:rPr>
          <w:spacing w:val="-1"/>
        </w:rPr>
        <w:t xml:space="preserve"> </w:t>
      </w:r>
      <w:r>
        <w:t>indication of</w:t>
      </w:r>
      <w:r>
        <w:rPr>
          <w:spacing w:val="-1"/>
        </w:rPr>
        <w:t xml:space="preserve"> the</w:t>
      </w:r>
      <w:r>
        <w:t xml:space="preserve"> ad</w:t>
      </w:r>
      <w:r>
        <w:rPr>
          <w:spacing w:val="55"/>
          <w:w w:val="99"/>
        </w:rPr>
        <w:t xml:space="preserve"> </w:t>
      </w:r>
      <w:r>
        <w:t>number</w:t>
      </w:r>
      <w:r>
        <w:rPr>
          <w:spacing w:val="-5"/>
        </w:rPr>
        <w:t xml:space="preserve"> </w:t>
      </w:r>
      <w:r w:rsidR="00AB07A9" w:rsidRPr="00AB07A9">
        <w:rPr>
          <w:b/>
        </w:rPr>
        <w:t>2017/</w:t>
      </w:r>
      <w:proofErr w:type="spellStart"/>
      <w:r w:rsidR="00AB07A9" w:rsidRPr="00AB07A9">
        <w:rPr>
          <w:b/>
        </w:rPr>
        <w:t>Fak.IV</w:t>
      </w:r>
      <w:proofErr w:type="spellEnd"/>
      <w:r w:rsidR="00AB07A9" w:rsidRPr="00AB07A9">
        <w:rPr>
          <w:b/>
        </w:rPr>
        <w:t>/Chemie/WM/160</w:t>
      </w:r>
      <w:r>
        <w:rPr>
          <w:spacing w:val="-5"/>
        </w:rPr>
        <w:t xml:space="preserve"> </w:t>
      </w:r>
      <w:r>
        <w:t>to</w:t>
      </w:r>
      <w:r>
        <w:rPr>
          <w:spacing w:val="-4"/>
        </w:rPr>
        <w:t xml:space="preserve"> </w:t>
      </w:r>
      <w:r w:rsidR="00AB07A9" w:rsidRPr="004734B6">
        <w:rPr>
          <w:rFonts w:cs="Arial"/>
        </w:rPr>
        <w:t>Universität Siegen,</w:t>
      </w:r>
      <w:r w:rsidR="00AB07A9" w:rsidRPr="003E6927">
        <w:rPr>
          <w:rFonts w:cs="Arial"/>
        </w:rPr>
        <w:t xml:space="preserve"> </w:t>
      </w:r>
      <w:proofErr w:type="spellStart"/>
      <w:r w:rsidR="00AB07A9">
        <w:rPr>
          <w:rFonts w:cs="Arial"/>
        </w:rPr>
        <w:t>Herrn</w:t>
      </w:r>
      <w:proofErr w:type="spellEnd"/>
      <w:r w:rsidR="00AB07A9">
        <w:rPr>
          <w:rFonts w:cs="Arial"/>
        </w:rPr>
        <w:t xml:space="preserve"> Prof. Dr. Holger Schönherr,</w:t>
      </w:r>
      <w:r w:rsidR="00AB07A9" w:rsidRPr="004734B6">
        <w:rPr>
          <w:rFonts w:cs="Arial"/>
        </w:rPr>
        <w:t xml:space="preserve"> </w:t>
      </w:r>
      <w:r w:rsidR="00AB07A9">
        <w:rPr>
          <w:rFonts w:cs="Arial"/>
        </w:rPr>
        <w:t xml:space="preserve">Fakultät IV, Dep. Chemie-Biologie, </w:t>
      </w:r>
      <w:r w:rsidR="00AB07A9" w:rsidRPr="004734B6">
        <w:rPr>
          <w:rFonts w:cs="Arial"/>
        </w:rPr>
        <w:t>57068 Siegen</w:t>
      </w:r>
      <w:r>
        <w:t>.</w:t>
      </w:r>
    </w:p>
    <w:p w:rsidR="001E171D" w:rsidRDefault="001E171D">
      <w:pPr>
        <w:spacing w:before="11"/>
        <w:rPr>
          <w:rFonts w:ascii="Arial" w:eastAsia="Arial" w:hAnsi="Arial" w:cs="Arial"/>
          <w:sz w:val="21"/>
          <w:szCs w:val="21"/>
        </w:rPr>
      </w:pPr>
    </w:p>
    <w:p w:rsidR="001E171D" w:rsidRDefault="00DC353E">
      <w:pPr>
        <w:pStyle w:val="Textkrper"/>
        <w:jc w:val="both"/>
      </w:pPr>
      <w:r>
        <w:t>Information</w:t>
      </w:r>
      <w:r>
        <w:rPr>
          <w:spacing w:val="-8"/>
        </w:rPr>
        <w:t xml:space="preserve"> </w:t>
      </w:r>
      <w:r>
        <w:t>about</w:t>
      </w:r>
      <w:r>
        <w:rPr>
          <w:spacing w:val="-7"/>
        </w:rPr>
        <w:t xml:space="preserve"> </w:t>
      </w:r>
      <w:r>
        <w:t>the</w:t>
      </w:r>
      <w:r>
        <w:rPr>
          <w:spacing w:val="-7"/>
        </w:rPr>
        <w:t xml:space="preserve"> </w:t>
      </w:r>
      <w:r>
        <w:t>University</w:t>
      </w:r>
      <w:r>
        <w:rPr>
          <w:spacing w:val="-7"/>
        </w:rPr>
        <w:t xml:space="preserve"> </w:t>
      </w:r>
      <w:r>
        <w:t>of</w:t>
      </w:r>
      <w:r>
        <w:rPr>
          <w:spacing w:val="-7"/>
        </w:rPr>
        <w:t xml:space="preserve"> </w:t>
      </w:r>
      <w:r>
        <w:t>Siegen</w:t>
      </w:r>
      <w:r>
        <w:rPr>
          <w:spacing w:val="-8"/>
        </w:rPr>
        <w:t xml:space="preserve"> </w:t>
      </w:r>
      <w:r>
        <w:t>can</w:t>
      </w:r>
      <w:r>
        <w:rPr>
          <w:spacing w:val="-8"/>
        </w:rPr>
        <w:t xml:space="preserve"> </w:t>
      </w:r>
      <w:r>
        <w:t>be</w:t>
      </w:r>
      <w:r>
        <w:rPr>
          <w:spacing w:val="-7"/>
        </w:rPr>
        <w:t xml:space="preserve"> </w:t>
      </w:r>
      <w:r>
        <w:t>obtained</w:t>
      </w:r>
      <w:r>
        <w:rPr>
          <w:spacing w:val="-8"/>
        </w:rPr>
        <w:t xml:space="preserve"> </w:t>
      </w:r>
      <w:r>
        <w:t>from</w:t>
      </w:r>
      <w:r>
        <w:rPr>
          <w:spacing w:val="-7"/>
        </w:rPr>
        <w:t xml:space="preserve"> </w:t>
      </w:r>
      <w:r>
        <w:t>our</w:t>
      </w:r>
      <w:r>
        <w:rPr>
          <w:spacing w:val="-7"/>
        </w:rPr>
        <w:t xml:space="preserve"> </w:t>
      </w:r>
      <w:r>
        <w:t>website</w:t>
      </w:r>
      <w:r>
        <w:rPr>
          <w:spacing w:val="-7"/>
        </w:rPr>
        <w:t xml:space="preserve"> </w:t>
      </w:r>
      <w:hyperlink r:id="rId7">
        <w:r>
          <w:t>www.uni-siegen.de</w:t>
        </w:r>
      </w:hyperlink>
    </w:p>
    <w:sectPr w:rsidR="001E171D">
      <w:type w:val="continuous"/>
      <w:pgSz w:w="11910" w:h="16840"/>
      <w:pgMar w:top="48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1D"/>
    <w:rsid w:val="00022B51"/>
    <w:rsid w:val="001E171D"/>
    <w:rsid w:val="00554732"/>
    <w:rsid w:val="00572763"/>
    <w:rsid w:val="005B4691"/>
    <w:rsid w:val="006A67F7"/>
    <w:rsid w:val="00882DBB"/>
    <w:rsid w:val="00A90C8D"/>
    <w:rsid w:val="00AB07A9"/>
    <w:rsid w:val="00B324BC"/>
    <w:rsid w:val="00DC353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pPr>
      <w:widowControl w:val="0"/>
    </w:pPr>
    <w:rPr>
      <w:sz w:val="22"/>
      <w:szCs w:val="22"/>
      <w:lang w:val="en-US" w:eastAsia="en-US"/>
    </w:rPr>
  </w:style>
  <w:style w:type="paragraph" w:styleId="berschrift1">
    <w:name w:val="heading 1"/>
    <w:basedOn w:val="Standard"/>
    <w:uiPriority w:val="1"/>
    <w:qFormat/>
    <w:pPr>
      <w:ind w:left="113"/>
      <w:outlineLvl w:val="0"/>
    </w:pPr>
    <w:rPr>
      <w:rFonts w:ascii="Arial" w:eastAsia="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uiPriority w:val="1"/>
    <w:qFormat/>
    <w:pPr>
      <w:ind w:left="113"/>
    </w:pPr>
    <w:rPr>
      <w:rFonts w:ascii="Arial" w:eastAsia="Arial" w:hAnsi="Arial"/>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DC353E"/>
    <w:rPr>
      <w:rFonts w:ascii="Tahoma" w:hAnsi="Tahoma" w:cs="Tahoma"/>
      <w:sz w:val="16"/>
      <w:szCs w:val="16"/>
    </w:rPr>
  </w:style>
  <w:style w:type="character" w:customStyle="1" w:styleId="SprechblasentextZchn">
    <w:name w:val="Sprechblasentext Zchn"/>
    <w:link w:val="Sprechblasentext"/>
    <w:uiPriority w:val="99"/>
    <w:semiHidden/>
    <w:rsid w:val="00DC353E"/>
    <w:rPr>
      <w:rFonts w:ascii="Tahoma" w:hAnsi="Tahoma" w:cs="Tahoma"/>
      <w:sz w:val="16"/>
      <w:szCs w:val="16"/>
    </w:rPr>
  </w:style>
  <w:style w:type="paragraph" w:customStyle="1" w:styleId="StandardPapyrus">
    <w:name w:val="Standard (Papyrus)"/>
    <w:uiPriority w:val="99"/>
    <w:rsid w:val="00882DBB"/>
    <w:pPr>
      <w:widowControl w:val="0"/>
      <w:autoSpaceDE w:val="0"/>
      <w:autoSpaceDN w:val="0"/>
      <w:adjustRightInd w:val="0"/>
      <w:spacing w:line="292" w:lineRule="auto"/>
      <w:ind w:firstLine="227"/>
      <w:jc w:val="both"/>
    </w:pPr>
    <w:rPr>
      <w:rFonts w:ascii="Arial" w:eastAsiaTheme="minorEastAsia" w:hAnsi="Arial" w:cs="Arial"/>
      <w:sz w:val="24"/>
      <w:szCs w:val="24"/>
      <w:lang w:val="en-GB"/>
    </w:rPr>
  </w:style>
  <w:style w:type="character" w:styleId="Hyperlink">
    <w:name w:val="Hyperlink"/>
    <w:basedOn w:val="Absatz-Standardschriftart"/>
    <w:uiPriority w:val="99"/>
    <w:unhideWhenUsed/>
    <w:rsid w:val="00882D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pPr>
      <w:widowControl w:val="0"/>
    </w:pPr>
    <w:rPr>
      <w:sz w:val="22"/>
      <w:szCs w:val="22"/>
      <w:lang w:val="en-US" w:eastAsia="en-US"/>
    </w:rPr>
  </w:style>
  <w:style w:type="paragraph" w:styleId="berschrift1">
    <w:name w:val="heading 1"/>
    <w:basedOn w:val="Standard"/>
    <w:uiPriority w:val="1"/>
    <w:qFormat/>
    <w:pPr>
      <w:ind w:left="113"/>
      <w:outlineLvl w:val="0"/>
    </w:pPr>
    <w:rPr>
      <w:rFonts w:ascii="Arial" w:eastAsia="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uiPriority w:val="1"/>
    <w:qFormat/>
    <w:pPr>
      <w:ind w:left="113"/>
    </w:pPr>
    <w:rPr>
      <w:rFonts w:ascii="Arial" w:eastAsia="Arial" w:hAnsi="Arial"/>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DC353E"/>
    <w:rPr>
      <w:rFonts w:ascii="Tahoma" w:hAnsi="Tahoma" w:cs="Tahoma"/>
      <w:sz w:val="16"/>
      <w:szCs w:val="16"/>
    </w:rPr>
  </w:style>
  <w:style w:type="character" w:customStyle="1" w:styleId="SprechblasentextZchn">
    <w:name w:val="Sprechblasentext Zchn"/>
    <w:link w:val="Sprechblasentext"/>
    <w:uiPriority w:val="99"/>
    <w:semiHidden/>
    <w:rsid w:val="00DC353E"/>
    <w:rPr>
      <w:rFonts w:ascii="Tahoma" w:hAnsi="Tahoma" w:cs="Tahoma"/>
      <w:sz w:val="16"/>
      <w:szCs w:val="16"/>
    </w:rPr>
  </w:style>
  <w:style w:type="paragraph" w:customStyle="1" w:styleId="StandardPapyrus">
    <w:name w:val="Standard (Papyrus)"/>
    <w:uiPriority w:val="99"/>
    <w:rsid w:val="00882DBB"/>
    <w:pPr>
      <w:widowControl w:val="0"/>
      <w:autoSpaceDE w:val="0"/>
      <w:autoSpaceDN w:val="0"/>
      <w:adjustRightInd w:val="0"/>
      <w:spacing w:line="292" w:lineRule="auto"/>
      <w:ind w:firstLine="227"/>
      <w:jc w:val="both"/>
    </w:pPr>
    <w:rPr>
      <w:rFonts w:ascii="Arial" w:eastAsiaTheme="minorEastAsia" w:hAnsi="Arial" w:cs="Arial"/>
      <w:sz w:val="24"/>
      <w:szCs w:val="24"/>
      <w:lang w:val="en-GB"/>
    </w:rPr>
  </w:style>
  <w:style w:type="character" w:styleId="Hyperlink">
    <w:name w:val="Hyperlink"/>
    <w:basedOn w:val="Absatz-Standardschriftart"/>
    <w:uiPriority w:val="99"/>
    <w:unhideWhenUsed/>
    <w:rsid w:val="00882D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i-siegen.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choenherr@chemie.uni-siegen.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4551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Microsoft Word - 173492-001_Ausschreibung Haushaltsstelle_Englisch</vt:lpstr>
    </vt:vector>
  </TitlesOfParts>
  <Company>Uni Siegen</Company>
  <LinksUpToDate>false</LinksUpToDate>
  <CharactersWithSpaces>5263</CharactersWithSpaces>
  <SharedDoc>false</SharedDoc>
  <HLinks>
    <vt:vector size="6" baseType="variant">
      <vt:variant>
        <vt:i4>983063</vt:i4>
      </vt:variant>
      <vt:variant>
        <vt:i4>0</vt:i4>
      </vt:variant>
      <vt:variant>
        <vt:i4>0</vt:i4>
      </vt:variant>
      <vt:variant>
        <vt:i4>5</vt:i4>
      </vt:variant>
      <vt:variant>
        <vt:lpwstr>http://www.uni-siegen.de/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- 173492-001_Ausschreibung Haushaltsstelle_Englisch</dc:title>
  <dc:creator>Verwalter</dc:creator>
  <cp:lastModifiedBy>Holger</cp:lastModifiedBy>
  <cp:revision>2</cp:revision>
  <dcterms:created xsi:type="dcterms:W3CDTF">2017-08-29T13:26:00Z</dcterms:created>
  <dcterms:modified xsi:type="dcterms:W3CDTF">2017-08-29T13:26:00Z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2015-10-22T00:00:00Z</vt:filetime>
  </property>
  <property fmtid="{D5CDD505-2E9C-101B-9397-08002B2CF9AE}" pid="3" name="LastSaved">
    <vt:filetime>2015-11-09T00:00:00Z</vt:filetime>
  </property>
</Properties>
</file>